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CellMar>
          <w:left w:w="70" w:type="dxa"/>
          <w:right w:w="70" w:type="dxa"/>
        </w:tblCellMar>
        <w:tblLook w:val="0000" w:firstRow="0" w:lastRow="0" w:firstColumn="0" w:lastColumn="0" w:noHBand="0" w:noVBand="0"/>
      </w:tblPr>
      <w:tblGrid>
        <w:gridCol w:w="9602"/>
      </w:tblGrid>
      <w:tr w:rsidR="00DC5967">
        <w:tblPrEx>
          <w:tblCellMar>
            <w:top w:w="0" w:type="dxa"/>
            <w:bottom w:w="0" w:type="dxa"/>
          </w:tblCellMar>
        </w:tblPrEx>
        <w:tc>
          <w:tcPr>
            <w:tcW w:w="9602" w:type="dxa"/>
          </w:tcPr>
          <w:p w:rsidR="00DC5967" w:rsidRPr="00DC5967" w:rsidRDefault="00DC5967">
            <w:pPr>
              <w:jc w:val="center"/>
              <w:rPr>
                <w:rFonts w:ascii="Century Gothic" w:hAnsi="Century Gothic" w:cs="Century Gothic"/>
                <w:b/>
                <w:bCs/>
                <w:sz w:val="54"/>
                <w:szCs w:val="54"/>
              </w:rPr>
            </w:pPr>
            <w:bookmarkStart w:id="0" w:name="_GoBack"/>
            <w:bookmarkEnd w:id="0"/>
            <w:r w:rsidRPr="00DC5967">
              <w:rPr>
                <w:rFonts w:ascii="Century Gothic" w:hAnsi="Century Gothic" w:cs="Century Gothic"/>
                <w:b/>
                <w:bCs/>
                <w:sz w:val="60"/>
                <w:szCs w:val="60"/>
              </w:rPr>
              <w:t>COMUNE DI CASTELLALTO</w:t>
            </w:r>
          </w:p>
          <w:p w:rsidR="00DC5967" w:rsidRPr="00DC5967" w:rsidRDefault="00DC5967">
            <w:pPr>
              <w:jc w:val="center"/>
              <w:rPr>
                <w:rFonts w:ascii="Century Gothic" w:hAnsi="Century Gothic" w:cs="Century Gothic"/>
                <w:b/>
                <w:bCs/>
                <w:sz w:val="38"/>
                <w:szCs w:val="38"/>
              </w:rPr>
            </w:pPr>
            <w:r w:rsidRPr="00DC5967">
              <w:rPr>
                <w:rFonts w:ascii="Century Gothic" w:hAnsi="Century Gothic" w:cs="Century Gothic"/>
                <w:b/>
                <w:bCs/>
                <w:sz w:val="42"/>
                <w:szCs w:val="42"/>
              </w:rPr>
              <w:t>Provincia di TERAMO</w:t>
            </w:r>
          </w:p>
          <w:p w:rsidR="00DC5967" w:rsidRPr="00DC5967" w:rsidRDefault="00DC5967">
            <w:pPr>
              <w:jc w:val="center"/>
              <w:rPr>
                <w:rFonts w:ascii="Century Gothic" w:hAnsi="Century Gothic" w:cs="Century Gothic"/>
                <w:sz w:val="16"/>
                <w:szCs w:val="16"/>
              </w:rPr>
            </w:pPr>
            <w:r w:rsidRPr="00DC5967">
              <w:rPr>
                <w:rFonts w:ascii="Century Gothic" w:hAnsi="Century Gothic" w:cs="Century Gothic"/>
                <w:sz w:val="16"/>
                <w:szCs w:val="16"/>
              </w:rPr>
              <w:t>Via Madonna degli Angeli,  21 – 64020 Castellalto</w:t>
            </w:r>
          </w:p>
          <w:p w:rsidR="00DC5967" w:rsidRPr="00DC5967" w:rsidRDefault="00DC5967">
            <w:pPr>
              <w:jc w:val="center"/>
              <w:rPr>
                <w:rFonts w:ascii="Century Gothic" w:hAnsi="Century Gothic" w:cs="Century Gothic"/>
                <w:sz w:val="14"/>
                <w:szCs w:val="14"/>
              </w:rPr>
            </w:pPr>
            <w:r w:rsidRPr="00DC5967">
              <w:rPr>
                <w:rFonts w:ascii="Century Gothic" w:hAnsi="Century Gothic" w:cs="Century Gothic"/>
                <w:sz w:val="14"/>
                <w:szCs w:val="14"/>
              </w:rPr>
              <w:t>Tel. 0861/4441 – Fax 0861/444237 – C.F. 80004770675 – P.I. 00267060671</w:t>
            </w:r>
          </w:p>
          <w:p w:rsidR="00DC5967" w:rsidRDefault="00DC5967">
            <w:pPr>
              <w:jc w:val="center"/>
              <w:rPr>
                <w:rFonts w:ascii="Century Gothic" w:hAnsi="Century Gothic" w:cs="Century Gothic"/>
              </w:rPr>
            </w:pPr>
            <w:r w:rsidRPr="00DC5967">
              <w:rPr>
                <w:rFonts w:ascii="Century Gothic" w:hAnsi="Century Gothic" w:cs="Century Gothic"/>
                <w:sz w:val="14"/>
                <w:szCs w:val="14"/>
              </w:rPr>
              <w:t>e-mail: comune.castellalto@tin.it - Sito Internet:  www.comune.castellalto.te.it</w:t>
            </w:r>
          </w:p>
        </w:tc>
      </w:tr>
    </w:tbl>
    <w:p w:rsidR="00DC5967" w:rsidRDefault="00DC5967">
      <w:pPr>
        <w:rPr>
          <w:rFonts w:ascii="Century Gothic" w:hAnsi="Century Gothic" w:cs="Century Gothic"/>
        </w:rPr>
      </w:pPr>
    </w:p>
    <w:p w:rsidR="00DC5967" w:rsidRDefault="00E71674">
      <w:pPr>
        <w:rPr>
          <w:rFonts w:ascii="Century Gothic" w:hAnsi="Century Gothic" w:cs="Century Gothic"/>
        </w:rPr>
      </w:pPr>
      <w:r>
        <w:rPr>
          <w:noProof/>
        </w:rPr>
        <w:pict>
          <v:roundrect id="_x0000_s1026" style="position:absolute;margin-left:0;margin-top:5.75pt;width:468pt;height:105.95pt;z-index:251658240" arcsize="10923f" strokecolor="gray" strokeweight="3pt">
            <v:stroke linestyle="thinThin"/>
            <v:textbox>
              <w:txbxContent>
                <w:p w:rsidR="00DC5967" w:rsidRPr="00617661" w:rsidRDefault="00DC5967" w:rsidP="00DC5967">
                  <w:pPr>
                    <w:widowControl w:val="0"/>
                    <w:adjustRightInd w:val="0"/>
                    <w:jc w:val="center"/>
                    <w:rPr>
                      <w:rFonts w:ascii="Century Gothic" w:hAnsi="Century Gothic" w:cs="Century Gothic"/>
                      <w:b/>
                      <w:bCs/>
                      <w:caps/>
                      <w:emboss/>
                      <w:sz w:val="48"/>
                      <w:szCs w:val="48"/>
                    </w:rPr>
                  </w:pPr>
                  <w:r w:rsidRPr="00617661">
                    <w:rPr>
                      <w:rFonts w:ascii="Century Gothic" w:hAnsi="Century Gothic" w:cs="Century Gothic"/>
                      <w:b/>
                      <w:bCs/>
                      <w:caps/>
                      <w:emboss/>
                      <w:sz w:val="40"/>
                      <w:szCs w:val="40"/>
                    </w:rPr>
                    <w:t>COPIA CONFORME ALL’ORIGINALE</w:t>
                  </w:r>
                </w:p>
                <w:p w:rsidR="00DC5967" w:rsidRPr="004413AE" w:rsidRDefault="00DC5967" w:rsidP="00DC5967">
                  <w:pPr>
                    <w:widowControl w:val="0"/>
                    <w:adjustRightInd w:val="0"/>
                    <w:jc w:val="center"/>
                    <w:rPr>
                      <w:rFonts w:ascii="Century Gothic" w:hAnsi="Century Gothic" w:cs="Century Gothic"/>
                      <w:i/>
                      <w:iCs/>
                      <w:sz w:val="40"/>
                      <w:szCs w:val="40"/>
                    </w:rPr>
                  </w:pPr>
                  <w:r w:rsidRPr="004413AE">
                    <w:rPr>
                      <w:rFonts w:ascii="Century Gothic" w:hAnsi="Century Gothic" w:cs="Century Gothic"/>
                      <w:i/>
                      <w:iCs/>
                    </w:rPr>
                    <w:t>per Uso Amministrativo e d’Ufficio</w:t>
                  </w:r>
                </w:p>
                <w:p w:rsidR="00DC5967" w:rsidRPr="004413AE" w:rsidRDefault="00DC5967" w:rsidP="004413AE">
                  <w:pPr>
                    <w:jc w:val="center"/>
                    <w:rPr>
                      <w:rFonts w:ascii="Century Gothic" w:hAnsi="Century Gothic" w:cs="Century Gothic"/>
                      <w:b/>
                      <w:bCs/>
                      <w:caps/>
                      <w:emboss/>
                      <w:sz w:val="40"/>
                      <w:szCs w:val="40"/>
                    </w:rPr>
                  </w:pPr>
                  <w:r w:rsidRPr="004413AE">
                    <w:rPr>
                      <w:rFonts w:ascii="Century Gothic" w:hAnsi="Century Gothic" w:cs="Century Gothic"/>
                      <w:b/>
                      <w:bCs/>
                      <w:caps/>
                      <w:emboss/>
                      <w:sz w:val="40"/>
                      <w:szCs w:val="40"/>
                    </w:rPr>
                    <w:t>DELIBERAZIONE DELLA GIUNTA COMUNALE</w:t>
                  </w:r>
                </w:p>
                <w:p w:rsidR="00DC5967" w:rsidRDefault="00DC5967" w:rsidP="00DC5967">
                  <w:pPr>
                    <w:jc w:val="center"/>
                  </w:pPr>
                  <w:r>
                    <w:rPr>
                      <w:rFonts w:ascii="Century Gothic" w:hAnsi="Century Gothic" w:cs="Century Gothic"/>
                      <w:b/>
                      <w:bCs/>
                      <w:smallCaps/>
                      <w:sz w:val="30"/>
                      <w:szCs w:val="30"/>
                      <w:lang w:val="de-DE"/>
                    </w:rPr>
                    <w:t xml:space="preserve">N° </w:t>
                  </w:r>
                  <w:r>
                    <w:rPr>
                      <w:rFonts w:ascii="Century Gothic" w:hAnsi="Century Gothic" w:cs="Century Gothic"/>
                      <w:b/>
                      <w:bCs/>
                      <w:smallCaps/>
                      <w:sz w:val="34"/>
                      <w:szCs w:val="34"/>
                      <w:lang w:val="de-DE"/>
                    </w:rPr>
                    <w:t xml:space="preserve">70 </w:t>
                  </w:r>
                  <w:r>
                    <w:rPr>
                      <w:rFonts w:ascii="Century Gothic" w:hAnsi="Century Gothic" w:cs="Century Gothic"/>
                      <w:b/>
                      <w:bCs/>
                      <w:smallCaps/>
                      <w:sz w:val="30"/>
                      <w:szCs w:val="30"/>
                      <w:lang w:val="de-DE"/>
                    </w:rPr>
                    <w:t xml:space="preserve">Data </w:t>
                  </w:r>
                  <w:r>
                    <w:rPr>
                      <w:rFonts w:ascii="Century Gothic" w:hAnsi="Century Gothic" w:cs="Century Gothic"/>
                      <w:b/>
                      <w:bCs/>
                      <w:smallCaps/>
                      <w:sz w:val="34"/>
                      <w:szCs w:val="34"/>
                      <w:lang w:val="de-DE"/>
                    </w:rPr>
                    <w:t>18-04-2012</w:t>
                  </w:r>
                </w:p>
              </w:txbxContent>
            </v:textbox>
          </v:roundrect>
        </w:pict>
      </w:r>
    </w:p>
    <w:p w:rsidR="00DC5967" w:rsidRDefault="00DC5967">
      <w:pPr>
        <w:widowControl w:val="0"/>
        <w:rPr>
          <w:rFonts w:ascii="Century Gothic" w:hAnsi="Century Gothic" w:cs="Century Gothic"/>
          <w:sz w:val="20"/>
          <w:szCs w:val="20"/>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E71674">
      <w:pPr>
        <w:widowControl w:val="0"/>
        <w:rPr>
          <w:rFonts w:ascii="Century Gothic" w:hAnsi="Century Gothic" w:cs="Century Gothic"/>
          <w:sz w:val="4"/>
          <w:szCs w:val="4"/>
        </w:rPr>
      </w:pPr>
      <w:r>
        <w:rPr>
          <w:noProof/>
        </w:rPr>
      </w:r>
      <w:r w:rsidR="00E95F14" w:rsidRPr="000C67F2">
        <w:rPr>
          <w:rFonts w:ascii="Century Gothic" w:hAnsi="Century Gothic" w:cs="Century Gothic"/>
          <w:sz w:val="4"/>
          <w:szCs w:val="4"/>
        </w:rPr>
        <w:pict>
          <v:group id="_x0000_s1027" style="width:468pt;height:105.95pt;mso-position-horizontal-relative:char;mso-position-vertical-relative:line" coordorigin="2443,3574" coordsize="7200,162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43;top:3574;width:7200;height:1620" o:preferrelative="f">
              <v:fill o:detectmouseclick="t"/>
              <v:path o:extrusionok="t" o:connecttype="none"/>
              <o:lock v:ext="edit" text="t"/>
            </v:shape>
            <v:roundrect id="_x0000_s1029" style="position:absolute;left:2443;top:3699;width:7200;height:1371" arcsize="10923f" strokecolor="gray" strokeweight="3pt">
              <v:stroke linestyle="thinThin"/>
              <v:textbox>
                <w:txbxContent>
                  <w:p w:rsidR="000C67F2" w:rsidRDefault="000C67F2" w:rsidP="000C67F2">
                    <w:pPr>
                      <w:rPr>
                        <w:rFonts w:ascii="Century Gothic" w:hAnsi="Century Gothic" w:cs="Century Gothic"/>
                        <w:b/>
                        <w:bCs/>
                        <w:sz w:val="22"/>
                        <w:szCs w:val="22"/>
                      </w:rPr>
                    </w:pPr>
                    <w:r>
                      <w:rPr>
                        <w:rFonts w:ascii="Century Gothic" w:hAnsi="Century Gothic" w:cs="Century Gothic"/>
                        <w:b/>
                        <w:bCs/>
                        <w:emboss/>
                        <w:sz w:val="30"/>
                        <w:szCs w:val="30"/>
                      </w:rPr>
                      <w:t>OGGETTO:</w:t>
                    </w:r>
                  </w:p>
                  <w:p w:rsidR="000C67F2" w:rsidRDefault="000C67F2" w:rsidP="000C67F2">
                    <w:pPr>
                      <w:ind w:left="1440" w:firstLine="261"/>
                      <w:rPr>
                        <w:rFonts w:ascii="Century Gothic" w:hAnsi="Century Gothic" w:cs="Century Gothic"/>
                        <w:b/>
                        <w:bCs/>
                        <w:sz w:val="22"/>
                        <w:szCs w:val="22"/>
                      </w:rPr>
                    </w:pPr>
                    <w:r>
                      <w:rPr>
                        <w:rFonts w:ascii="Century Gothic" w:hAnsi="Century Gothic" w:cs="Century Gothic"/>
                        <w:b/>
                        <w:bCs/>
                        <w:sz w:val="22"/>
                        <w:szCs w:val="22"/>
                      </w:rPr>
                      <w:t>REALIZZAZIONE  BIBLIOTECA PRESSO POLIFUNZIONALE IN</w:t>
                    </w:r>
                  </w:p>
                  <w:p w:rsidR="000C67F2" w:rsidRDefault="000C67F2" w:rsidP="000C67F2">
                    <w:pPr>
                      <w:ind w:left="1440" w:firstLine="261"/>
                      <w:rPr>
                        <w:rFonts w:ascii="Century Gothic" w:hAnsi="Century Gothic" w:cs="Century Gothic"/>
                        <w:b/>
                        <w:bCs/>
                        <w:sz w:val="22"/>
                        <w:szCs w:val="22"/>
                      </w:rPr>
                    </w:pPr>
                    <w:r>
                      <w:rPr>
                        <w:rFonts w:ascii="Century Gothic" w:hAnsi="Century Gothic" w:cs="Century Gothic"/>
                        <w:b/>
                        <w:bCs/>
                        <w:sz w:val="22"/>
                        <w:szCs w:val="22"/>
                      </w:rPr>
                      <w:t>CASTELNUOVO VOMANO  APPARECCHIATURE INFORMATICHE -</w:t>
                    </w:r>
                  </w:p>
                  <w:p w:rsidR="000C67F2" w:rsidRDefault="000C67F2" w:rsidP="000C67F2">
                    <w:pPr>
                      <w:ind w:left="1440" w:firstLine="261"/>
                      <w:rPr>
                        <w:rFonts w:ascii="Century Gothic" w:hAnsi="Century Gothic" w:cs="Century Gothic"/>
                        <w:b/>
                        <w:bCs/>
                        <w:sz w:val="22"/>
                        <w:szCs w:val="22"/>
                      </w:rPr>
                    </w:pPr>
                    <w:r>
                      <w:rPr>
                        <w:rFonts w:ascii="Century Gothic" w:hAnsi="Century Gothic" w:cs="Century Gothic"/>
                        <w:b/>
                        <w:bCs/>
                        <w:sz w:val="22"/>
                        <w:szCs w:val="22"/>
                      </w:rPr>
                      <w:t>PROVVEDIMENTI.</w:t>
                    </w:r>
                  </w:p>
                  <w:p w:rsidR="000C67F2" w:rsidRDefault="000C67F2" w:rsidP="000C67F2">
                    <w:pPr>
                      <w:ind w:left="1440" w:firstLine="261"/>
                    </w:pPr>
                  </w:p>
                </w:txbxContent>
              </v:textbox>
            </v:roundrect>
            <w10:wrap type="none"/>
            <w10:anchorlock/>
          </v:group>
        </w:pict>
      </w: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20"/>
          <w:szCs w:val="20"/>
        </w:rPr>
      </w:pPr>
      <w:r>
        <w:rPr>
          <w:rFonts w:ascii="Century Gothic" w:hAnsi="Century Gothic" w:cs="Century Gothic"/>
          <w:sz w:val="20"/>
          <w:szCs w:val="20"/>
        </w:rPr>
        <w:t xml:space="preserve">   </w:t>
      </w:r>
    </w:p>
    <w:p w:rsidR="00DC5967" w:rsidRDefault="00DC5967">
      <w:pPr>
        <w:widowControl w:val="0"/>
        <w:ind w:firstLine="708"/>
        <w:jc w:val="both"/>
        <w:rPr>
          <w:rFonts w:ascii="Century Gothic" w:hAnsi="Century Gothic" w:cs="Century Gothic"/>
          <w:sz w:val="22"/>
          <w:szCs w:val="22"/>
        </w:rPr>
      </w:pPr>
      <w:r>
        <w:rPr>
          <w:rFonts w:ascii="Century Gothic" w:hAnsi="Century Gothic" w:cs="Century Gothic"/>
          <w:sz w:val="22"/>
          <w:szCs w:val="22"/>
        </w:rPr>
        <w:t xml:space="preserve">L'anno </w:t>
      </w:r>
      <w:r>
        <w:rPr>
          <w:rFonts w:ascii="Century Gothic" w:hAnsi="Century Gothic" w:cs="Century Gothic"/>
          <w:b/>
          <w:bCs/>
          <w:smallCaps/>
          <w:sz w:val="23"/>
          <w:szCs w:val="23"/>
        </w:rPr>
        <w:t xml:space="preserve"> duemiladodici</w:t>
      </w:r>
      <w:r>
        <w:rPr>
          <w:rFonts w:ascii="Century Gothic" w:hAnsi="Century Gothic" w:cs="Century Gothic"/>
          <w:smallCaps/>
          <w:sz w:val="22"/>
          <w:szCs w:val="22"/>
        </w:rPr>
        <w:t xml:space="preserve"> </w:t>
      </w:r>
      <w:r>
        <w:rPr>
          <w:rFonts w:ascii="Century Gothic" w:hAnsi="Century Gothic" w:cs="Century Gothic"/>
          <w:sz w:val="22"/>
          <w:szCs w:val="22"/>
        </w:rPr>
        <w:t xml:space="preserve">il giorno </w:t>
      </w:r>
      <w:r>
        <w:rPr>
          <w:rFonts w:ascii="Century Gothic" w:hAnsi="Century Gothic" w:cs="Century Gothic"/>
          <w:b/>
          <w:bCs/>
          <w:smallCaps/>
          <w:sz w:val="23"/>
          <w:szCs w:val="23"/>
        </w:rPr>
        <w:t xml:space="preserve"> diciotto</w:t>
      </w:r>
      <w:r>
        <w:rPr>
          <w:rFonts w:ascii="Century Gothic" w:hAnsi="Century Gothic" w:cs="Century Gothic"/>
          <w:sz w:val="22"/>
          <w:szCs w:val="22"/>
        </w:rPr>
        <w:t xml:space="preserve"> del mese di </w:t>
      </w:r>
      <w:r>
        <w:rPr>
          <w:rFonts w:ascii="Century Gothic" w:hAnsi="Century Gothic" w:cs="Century Gothic"/>
          <w:b/>
          <w:bCs/>
          <w:smallCaps/>
          <w:sz w:val="23"/>
          <w:szCs w:val="23"/>
        </w:rPr>
        <w:t>aprile</w:t>
      </w:r>
      <w:r>
        <w:rPr>
          <w:rFonts w:ascii="Century Gothic" w:hAnsi="Century Gothic" w:cs="Century Gothic"/>
          <w:sz w:val="22"/>
          <w:szCs w:val="22"/>
        </w:rPr>
        <w:t xml:space="preserve"> alle ore </w:t>
      </w:r>
      <w:r>
        <w:rPr>
          <w:rFonts w:ascii="Century Gothic" w:hAnsi="Century Gothic" w:cs="Century Gothic"/>
          <w:b/>
          <w:bCs/>
          <w:sz w:val="22"/>
          <w:szCs w:val="22"/>
        </w:rPr>
        <w:t>13:05</w:t>
      </w:r>
      <w:r>
        <w:rPr>
          <w:rFonts w:ascii="Century Gothic" w:hAnsi="Century Gothic" w:cs="Century Gothic"/>
          <w:sz w:val="22"/>
          <w:szCs w:val="22"/>
        </w:rPr>
        <w:t>,  presso questa Sede Municipale, convocata nei modi di legge, si è riunita la Giunta Comunale per deliberare sulle proposte all'Ordine del Giorno.</w:t>
      </w:r>
    </w:p>
    <w:p w:rsidR="00DC5967" w:rsidRDefault="00DC5967">
      <w:pPr>
        <w:widowControl w:val="0"/>
        <w:ind w:firstLine="365"/>
        <w:rPr>
          <w:rFonts w:ascii="Century Gothic" w:hAnsi="Century Gothic" w:cs="Century Gothic"/>
          <w:sz w:val="10"/>
          <w:szCs w:val="10"/>
        </w:rPr>
      </w:pPr>
    </w:p>
    <w:p w:rsidR="00DC5967" w:rsidRDefault="00DC5967">
      <w:pPr>
        <w:widowControl w:val="0"/>
        <w:ind w:firstLine="708"/>
        <w:rPr>
          <w:rFonts w:ascii="Century Gothic" w:hAnsi="Century Gothic" w:cs="Century Gothic"/>
          <w:sz w:val="22"/>
          <w:szCs w:val="22"/>
        </w:rPr>
      </w:pPr>
      <w:r>
        <w:rPr>
          <w:rFonts w:ascii="Century Gothic" w:hAnsi="Century Gothic" w:cs="Century Gothic"/>
          <w:sz w:val="22"/>
          <w:szCs w:val="22"/>
        </w:rPr>
        <w:t>Dei Signori componenti della Giunta Comunale di questo Comune:</w:t>
      </w:r>
    </w:p>
    <w:p w:rsidR="00DC5967" w:rsidRDefault="00DC5967">
      <w:pPr>
        <w:widowControl w:val="0"/>
        <w:rPr>
          <w:rFonts w:ascii="Century Gothic" w:hAnsi="Century Gothic" w:cs="Century Gothic"/>
          <w:sz w:val="20"/>
          <w:szCs w:val="20"/>
        </w:rPr>
      </w:pPr>
    </w:p>
    <w:p w:rsidR="000C67F2" w:rsidRDefault="00E71674">
      <w:pPr>
        <w:widowControl w:val="0"/>
        <w:rPr>
          <w:rFonts w:ascii="Century Gothic" w:hAnsi="Century Gothic" w:cs="Century Gothic"/>
          <w:sz w:val="20"/>
          <w:szCs w:val="20"/>
        </w:rPr>
      </w:pPr>
      <w:r>
        <w:rPr>
          <w:noProof/>
        </w:rPr>
      </w:r>
      <w:r w:rsidR="00E95F14" w:rsidRPr="000C67F2">
        <w:rPr>
          <w:rFonts w:ascii="Century Gothic" w:hAnsi="Century Gothic" w:cs="Century Gothic"/>
          <w:sz w:val="20"/>
          <w:szCs w:val="20"/>
        </w:rPr>
        <w:pict>
          <v:group id="_x0000_s1030" style="width:468pt;height:97.8pt;mso-position-horizontal-relative:char;mso-position-vertical-relative:line" coordorigin="2443,7024" coordsize="7200,1496">
            <o:lock v:ext="edit" rotation="t" aspectratio="t" position="t"/>
            <v:shape id="_x0000_s1031" type="#_x0000_t75" style="position:absolute;left:2443;top:7024;width:7200;height:1496" o:preferrelative="f">
              <v:fill o:detectmouseclick="t"/>
              <v:path o:extrusionok="t" o:connecttype="none"/>
              <o:lock v:ext="edit" text="t"/>
            </v:shape>
            <v:roundrect id="_x0000_s1032" style="position:absolute;left:2443;top:7024;width:7200;height:1371" arcsize="10923f" strokecolor="gray">
              <v:textbox>
                <w:txbxContent>
                  <w:tbl>
                    <w:tblPr>
                      <w:tblW w:w="0" w:type="auto"/>
                      <w:tblCellMar>
                        <w:left w:w="70" w:type="dxa"/>
                        <w:right w:w="70" w:type="dxa"/>
                      </w:tblCellMar>
                      <w:tblLook w:val="0000" w:firstRow="0" w:lastRow="0" w:firstColumn="0" w:lastColumn="0" w:noHBand="0" w:noVBand="0"/>
                    </w:tblPr>
                    <w:tblGrid>
                      <w:gridCol w:w="5039"/>
                      <w:gridCol w:w="2779"/>
                      <w:gridCol w:w="1224"/>
                    </w:tblGrid>
                    <w:tr w:rsidR="000C67F2">
                      <w:tc>
                        <w:tcPr>
                          <w:tcW w:w="5173" w:type="dxa"/>
                        </w:tcPr>
                        <w:p w:rsidR="000C67F2" w:rsidRDefault="000C67F2" w:rsidP="00525080">
                          <w:pPr>
                            <w:widowControl w:val="0"/>
                          </w:pPr>
                          <w:r>
                            <w:rPr>
                              <w:rFonts w:ascii="Century Gothic" w:hAnsi="Century Gothic" w:cs="Century Gothic"/>
                              <w:b/>
                              <w:bCs/>
                              <w:sz w:val="22"/>
                              <w:szCs w:val="22"/>
                            </w:rPr>
                            <w:t xml:space="preserve">  - DI MARCO Vincenzo</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Sindaco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r w:rsidR="000C67F2">
                      <w:tc>
                        <w:tcPr>
                          <w:tcW w:w="5173" w:type="dxa"/>
                        </w:tcPr>
                        <w:p w:rsidR="000C67F2" w:rsidRDefault="000C67F2" w:rsidP="00525080">
                          <w:pPr>
                            <w:widowControl w:val="0"/>
                          </w:pPr>
                          <w:r>
                            <w:rPr>
                              <w:rFonts w:ascii="Century Gothic" w:hAnsi="Century Gothic" w:cs="Century Gothic"/>
                              <w:b/>
                              <w:bCs/>
                              <w:sz w:val="22"/>
                              <w:szCs w:val="22"/>
                            </w:rPr>
                            <w:t xml:space="preserve">  - DELLI COMPAGNI Bruno</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Vice Sindaco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r w:rsidR="000C67F2">
                      <w:tc>
                        <w:tcPr>
                          <w:tcW w:w="5173" w:type="dxa"/>
                        </w:tcPr>
                        <w:p w:rsidR="000C67F2" w:rsidRDefault="000C67F2" w:rsidP="00525080">
                          <w:pPr>
                            <w:widowControl w:val="0"/>
                          </w:pPr>
                          <w:r>
                            <w:rPr>
                              <w:rFonts w:ascii="Century Gothic" w:hAnsi="Century Gothic" w:cs="Century Gothic"/>
                              <w:b/>
                              <w:bCs/>
                              <w:sz w:val="22"/>
                              <w:szCs w:val="22"/>
                            </w:rPr>
                            <w:t xml:space="preserve">  - FORTI Giuseppe</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Assessore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r w:rsidR="000C67F2">
                      <w:tc>
                        <w:tcPr>
                          <w:tcW w:w="5173" w:type="dxa"/>
                        </w:tcPr>
                        <w:p w:rsidR="000C67F2" w:rsidRDefault="000C67F2" w:rsidP="00525080">
                          <w:pPr>
                            <w:widowControl w:val="0"/>
                          </w:pPr>
                          <w:r>
                            <w:rPr>
                              <w:rFonts w:ascii="Century Gothic" w:hAnsi="Century Gothic" w:cs="Century Gothic"/>
                              <w:b/>
                              <w:bCs/>
                              <w:sz w:val="22"/>
                              <w:szCs w:val="22"/>
                            </w:rPr>
                            <w:t xml:space="preserve">  - DI LODOVICO Massimiliano</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Assessore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r w:rsidR="000C67F2">
                      <w:tc>
                        <w:tcPr>
                          <w:tcW w:w="5173" w:type="dxa"/>
                        </w:tcPr>
                        <w:p w:rsidR="000C67F2" w:rsidRDefault="000C67F2" w:rsidP="00525080">
                          <w:pPr>
                            <w:widowControl w:val="0"/>
                          </w:pPr>
                          <w:r>
                            <w:rPr>
                              <w:rFonts w:ascii="Century Gothic" w:hAnsi="Century Gothic" w:cs="Century Gothic"/>
                              <w:b/>
                              <w:bCs/>
                              <w:sz w:val="22"/>
                              <w:szCs w:val="22"/>
                            </w:rPr>
                            <w:t xml:space="preserve">  - PAGLIAROLI Gaetano</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Assessore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bl>
                  <w:p w:rsidR="000C67F2" w:rsidRDefault="000C67F2"/>
                  <w:p w:rsidR="000C67F2" w:rsidRDefault="000C67F2"/>
                </w:txbxContent>
              </v:textbox>
            </v:roundrect>
            <w10:wrap type="none"/>
            <w10:anchorlock/>
          </v:group>
        </w:pict>
      </w:r>
    </w:p>
    <w:p w:rsidR="00DC5967" w:rsidRDefault="00DC5967">
      <w:pPr>
        <w:pStyle w:val="Intestazione"/>
        <w:widowControl w:val="0"/>
        <w:tabs>
          <w:tab w:val="left" w:pos="708"/>
        </w:tabs>
        <w:rPr>
          <w:rFonts w:ascii="Century Gothic" w:hAnsi="Century Gothic" w:cs="Century Gothic"/>
          <w:sz w:val="10"/>
          <w:szCs w:val="10"/>
        </w:rPr>
      </w:pPr>
    </w:p>
    <w:p w:rsidR="00DC5967" w:rsidRDefault="00DC5967">
      <w:pPr>
        <w:widowControl w:val="0"/>
        <w:rPr>
          <w:rFonts w:ascii="Century Gothic" w:hAnsi="Century Gothic" w:cs="Century Gothic"/>
          <w:sz w:val="22"/>
          <w:szCs w:val="22"/>
        </w:rPr>
      </w:pPr>
      <w:r>
        <w:rPr>
          <w:rFonts w:ascii="Century Gothic" w:hAnsi="Century Gothic" w:cs="Century Gothic"/>
          <w:sz w:val="22"/>
          <w:szCs w:val="22"/>
        </w:rPr>
        <w:t xml:space="preserve">ne risultano </w:t>
      </w:r>
      <w:r>
        <w:rPr>
          <w:rFonts w:ascii="Century Gothic" w:hAnsi="Century Gothic" w:cs="Century Gothic"/>
          <w:b/>
          <w:bCs/>
          <w:caps/>
          <w:sz w:val="22"/>
          <w:szCs w:val="22"/>
        </w:rPr>
        <w:t>presenti</w:t>
      </w:r>
      <w:r>
        <w:rPr>
          <w:rFonts w:ascii="Century Gothic" w:hAnsi="Century Gothic" w:cs="Century Gothic"/>
          <w:sz w:val="22"/>
          <w:szCs w:val="22"/>
        </w:rPr>
        <w:t xml:space="preserve"> </w:t>
      </w:r>
      <w:r>
        <w:rPr>
          <w:rFonts w:ascii="Century Gothic" w:hAnsi="Century Gothic" w:cs="Century Gothic"/>
          <w:b/>
          <w:bCs/>
          <w:sz w:val="22"/>
          <w:szCs w:val="22"/>
        </w:rPr>
        <w:t>n°    5</w:t>
      </w:r>
      <w:r>
        <w:rPr>
          <w:rFonts w:ascii="Century Gothic" w:hAnsi="Century Gothic" w:cs="Century Gothic"/>
          <w:sz w:val="22"/>
          <w:szCs w:val="22"/>
        </w:rPr>
        <w:t xml:space="preserve"> e </w:t>
      </w:r>
      <w:r>
        <w:rPr>
          <w:rFonts w:ascii="Century Gothic" w:hAnsi="Century Gothic" w:cs="Century Gothic"/>
          <w:b/>
          <w:bCs/>
          <w:caps/>
          <w:sz w:val="22"/>
          <w:szCs w:val="22"/>
        </w:rPr>
        <w:t>assenti</w:t>
      </w:r>
      <w:r>
        <w:rPr>
          <w:rFonts w:ascii="Century Gothic" w:hAnsi="Century Gothic" w:cs="Century Gothic"/>
          <w:sz w:val="22"/>
          <w:szCs w:val="22"/>
        </w:rPr>
        <w:t xml:space="preserve"> </w:t>
      </w:r>
      <w:r>
        <w:rPr>
          <w:rFonts w:ascii="Century Gothic" w:hAnsi="Century Gothic" w:cs="Century Gothic"/>
          <w:b/>
          <w:bCs/>
          <w:sz w:val="22"/>
          <w:szCs w:val="22"/>
        </w:rPr>
        <w:t>n°    0</w:t>
      </w:r>
      <w:r>
        <w:rPr>
          <w:rFonts w:ascii="Century Gothic" w:hAnsi="Century Gothic" w:cs="Century Gothic"/>
          <w:sz w:val="22"/>
          <w:szCs w:val="22"/>
        </w:rPr>
        <w:t>.</w:t>
      </w:r>
    </w:p>
    <w:p w:rsidR="00DC5967" w:rsidRDefault="00DC5967">
      <w:pPr>
        <w:widowControl w:val="0"/>
        <w:rPr>
          <w:rFonts w:ascii="Century Gothic" w:hAnsi="Century Gothic" w:cs="Century Gothic"/>
          <w:sz w:val="8"/>
          <w:szCs w:val="8"/>
        </w:rPr>
      </w:pPr>
    </w:p>
    <w:p w:rsidR="00DC5967" w:rsidRDefault="00DC5967">
      <w:pPr>
        <w:pStyle w:val="Corpodeltesto2"/>
        <w:ind w:firstLine="0"/>
        <w:rPr>
          <w:rFonts w:ascii="Century Gothic" w:hAnsi="Century Gothic" w:cs="Century Gothic"/>
          <w:sz w:val="22"/>
          <w:szCs w:val="22"/>
        </w:rPr>
      </w:pPr>
      <w:r>
        <w:rPr>
          <w:rFonts w:ascii="Century Gothic" w:hAnsi="Century Gothic" w:cs="Century Gothic"/>
          <w:sz w:val="22"/>
          <w:szCs w:val="22"/>
        </w:rPr>
        <w:t xml:space="preserve">Assume la presidenza il Signor </w:t>
      </w:r>
      <w:r>
        <w:rPr>
          <w:rFonts w:ascii="Century Gothic" w:hAnsi="Century Gothic" w:cs="Century Gothic"/>
          <w:b/>
          <w:bCs/>
          <w:sz w:val="22"/>
          <w:szCs w:val="22"/>
        </w:rPr>
        <w:t>DI MARCO Vincenzo</w:t>
      </w:r>
      <w:r>
        <w:rPr>
          <w:rFonts w:ascii="Century Gothic" w:hAnsi="Century Gothic" w:cs="Century Gothic"/>
          <w:sz w:val="22"/>
          <w:szCs w:val="22"/>
        </w:rPr>
        <w:t xml:space="preserve"> in qualità di </w:t>
      </w:r>
      <w:r>
        <w:rPr>
          <w:rFonts w:ascii="Century Gothic" w:hAnsi="Century Gothic" w:cs="Century Gothic"/>
          <w:b/>
          <w:bCs/>
          <w:sz w:val="22"/>
          <w:szCs w:val="22"/>
        </w:rPr>
        <w:t>Sindaco</w:t>
      </w:r>
      <w:r>
        <w:rPr>
          <w:rFonts w:ascii="Century Gothic" w:hAnsi="Century Gothic" w:cs="Century Gothic"/>
          <w:sz w:val="22"/>
          <w:szCs w:val="22"/>
        </w:rPr>
        <w:t xml:space="preserve">, assistito dal </w:t>
      </w:r>
      <w:r>
        <w:rPr>
          <w:rFonts w:ascii="Century Gothic" w:hAnsi="Century Gothic" w:cs="Century Gothic"/>
          <w:b/>
          <w:bCs/>
          <w:sz w:val="22"/>
          <w:szCs w:val="22"/>
        </w:rPr>
        <w:t>SEGRETARIO</w:t>
      </w:r>
      <w:r>
        <w:rPr>
          <w:rFonts w:ascii="Century Gothic" w:hAnsi="Century Gothic" w:cs="Century Gothic"/>
          <w:sz w:val="22"/>
          <w:szCs w:val="22"/>
        </w:rPr>
        <w:t xml:space="preserve">  </w:t>
      </w:r>
      <w:r>
        <w:rPr>
          <w:rFonts w:ascii="Century Gothic" w:hAnsi="Century Gothic" w:cs="Century Gothic"/>
          <w:b/>
          <w:bCs/>
          <w:sz w:val="22"/>
          <w:szCs w:val="22"/>
        </w:rPr>
        <w:t>Dott.ssa Tiziana PICCIONI</w:t>
      </w:r>
    </w:p>
    <w:p w:rsidR="00DC5967" w:rsidRDefault="00DC5967">
      <w:pPr>
        <w:widowControl w:val="0"/>
        <w:rPr>
          <w:rFonts w:ascii="Century Gothic" w:hAnsi="Century Gothic" w:cs="Century Gothic"/>
          <w:sz w:val="10"/>
          <w:szCs w:val="10"/>
        </w:rPr>
      </w:pPr>
    </w:p>
    <w:p w:rsidR="00DC5967" w:rsidRDefault="00DC5967">
      <w:pPr>
        <w:pStyle w:val="Corpodeltesto2"/>
        <w:ind w:firstLine="0"/>
        <w:rPr>
          <w:rFonts w:ascii="Century Gothic" w:hAnsi="Century Gothic" w:cs="Century Gothic"/>
          <w:sz w:val="22"/>
          <w:szCs w:val="22"/>
        </w:rPr>
      </w:pPr>
      <w:r>
        <w:rPr>
          <w:rFonts w:ascii="Century Gothic" w:hAnsi="Century Gothic" w:cs="Century Gothic"/>
          <w:sz w:val="22"/>
          <w:szCs w:val="22"/>
        </w:rPr>
        <w:t>Il Presidente, accertato il numero legale, dichiara aperta la seduta ed invita la Giunta Comunale ad esaminare e ad assumere le proprie determinazioni sulla proposta di deliberazione indicata in oggetto.</w:t>
      </w:r>
    </w:p>
    <w:p w:rsidR="00DC5967" w:rsidRDefault="00DC5967">
      <w:pPr>
        <w:widowControl w:val="0"/>
        <w:rPr>
          <w:rFonts w:ascii="Century Gothic" w:hAnsi="Century Gothic" w:cs="Century Gothic"/>
          <w:sz w:val="12"/>
          <w:szCs w:val="12"/>
        </w:rPr>
      </w:pPr>
    </w:p>
    <w:p w:rsidR="00DC5967" w:rsidRDefault="00DC5967">
      <w:pPr>
        <w:widowControl w:val="0"/>
        <w:rPr>
          <w:rFonts w:ascii="Century Gothic" w:hAnsi="Century Gothic" w:cs="Century Gothic"/>
          <w:sz w:val="16"/>
          <w:szCs w:val="16"/>
        </w:rPr>
      </w:pPr>
    </w:p>
    <w:p w:rsidR="00DC5967" w:rsidRDefault="00DC5967">
      <w:pPr>
        <w:widowControl w:val="0"/>
        <w:ind w:firstLine="850"/>
        <w:rPr>
          <w:rFonts w:ascii="Century Gothic" w:hAnsi="Century Gothic" w:cs="Century Gothic"/>
          <w:i/>
          <w:iCs/>
          <w:sz w:val="10"/>
          <w:szCs w:val="10"/>
        </w:rPr>
      </w:pPr>
    </w:p>
    <w:p w:rsidR="000C67F2" w:rsidRDefault="000C67F2">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AD49EE" w:rsidRPr="002A5C43" w:rsidRDefault="00F16050" w:rsidP="00AD49EE">
      <w:pPr>
        <w:pBdr>
          <w:top w:val="single" w:sz="4" w:space="1" w:color="auto"/>
          <w:left w:val="single" w:sz="4" w:space="4" w:color="auto"/>
          <w:bottom w:val="single" w:sz="4" w:space="1" w:color="auto"/>
          <w:right w:val="single" w:sz="4" w:space="4" w:color="auto"/>
        </w:pBdr>
        <w:jc w:val="center"/>
        <w:rPr>
          <w:b/>
          <w:bCs/>
          <w:snapToGrid w:val="0"/>
          <w:sz w:val="22"/>
          <w:szCs w:val="22"/>
        </w:rPr>
      </w:pPr>
      <w:r w:rsidRPr="002A5C43">
        <w:rPr>
          <w:b/>
          <w:bCs/>
          <w:snapToGrid w:val="0"/>
          <w:sz w:val="22"/>
          <w:szCs w:val="22"/>
        </w:rPr>
        <w:lastRenderedPageBreak/>
        <w:t>LA GIUNTA COMUNALE</w:t>
      </w:r>
    </w:p>
    <w:p w:rsidR="00AD49EE" w:rsidRPr="002A5C43" w:rsidRDefault="00AD49EE" w:rsidP="00AD49EE">
      <w:pPr>
        <w:jc w:val="both"/>
        <w:rPr>
          <w:sz w:val="22"/>
          <w:szCs w:val="22"/>
          <w:highlight w:val="yellow"/>
        </w:rPr>
      </w:pPr>
      <w:r w:rsidRPr="002A5C43">
        <w:rPr>
          <w:b/>
          <w:bCs/>
          <w:sz w:val="22"/>
          <w:szCs w:val="22"/>
        </w:rPr>
        <w:t xml:space="preserve">PREMESSO: </w:t>
      </w:r>
      <w:r w:rsidRPr="002A5C43">
        <w:rPr>
          <w:sz w:val="22"/>
          <w:szCs w:val="22"/>
        </w:rPr>
        <w:t>che con</w:t>
      </w:r>
      <w:r w:rsidRPr="002A5C43">
        <w:rPr>
          <w:b/>
          <w:bCs/>
          <w:sz w:val="22"/>
          <w:szCs w:val="22"/>
        </w:rPr>
        <w:t xml:space="preserve"> </w:t>
      </w:r>
      <w:r w:rsidRPr="002A5C43">
        <w:rPr>
          <w:sz w:val="22"/>
          <w:szCs w:val="22"/>
        </w:rPr>
        <w:t xml:space="preserve">Deliberazione di G.C. n. 211 del 16 novembre 2011 è stato approvato il progetto Definitivo – Esecutivo dei lavori di realizzazione </w:t>
      </w:r>
      <w:r w:rsidR="00D35801" w:rsidRPr="002A5C43">
        <w:rPr>
          <w:sz w:val="22"/>
          <w:szCs w:val="22"/>
        </w:rPr>
        <w:t xml:space="preserve">di una </w:t>
      </w:r>
      <w:r w:rsidRPr="002A5C43">
        <w:rPr>
          <w:sz w:val="22"/>
          <w:szCs w:val="22"/>
        </w:rPr>
        <w:t xml:space="preserve">biblioteca </w:t>
      </w:r>
      <w:r w:rsidRPr="002A5C43">
        <w:rPr>
          <w:snapToGrid w:val="0"/>
          <w:sz w:val="22"/>
          <w:szCs w:val="22"/>
        </w:rPr>
        <w:t xml:space="preserve">presso il Polifunzionale di Castelnuovo Vomano - </w:t>
      </w:r>
      <w:r w:rsidRPr="002A5C43">
        <w:rPr>
          <w:sz w:val="22"/>
          <w:szCs w:val="22"/>
        </w:rPr>
        <w:t>Secondo Stralcio, dell’importo complessivo di Euro 31.000,00, redatto dall</w:t>
      </w:r>
      <w:r w:rsidR="00F16050" w:rsidRPr="002A5C43">
        <w:rPr>
          <w:sz w:val="22"/>
          <w:szCs w:val="22"/>
        </w:rPr>
        <w:t>’Ing. Antonio Chiodi di Campli;</w:t>
      </w:r>
    </w:p>
    <w:p w:rsidR="00AD49EE" w:rsidRPr="002A5C43" w:rsidRDefault="00AD49EE" w:rsidP="00AD49EE">
      <w:pPr>
        <w:jc w:val="both"/>
        <w:rPr>
          <w:sz w:val="22"/>
          <w:szCs w:val="22"/>
        </w:rPr>
      </w:pPr>
    </w:p>
    <w:p w:rsidR="00AD49EE" w:rsidRPr="002A5C43" w:rsidRDefault="00F16050" w:rsidP="00AD49EE">
      <w:pPr>
        <w:jc w:val="both"/>
        <w:rPr>
          <w:sz w:val="22"/>
          <w:szCs w:val="22"/>
        </w:rPr>
      </w:pPr>
      <w:r w:rsidRPr="002A5C43">
        <w:rPr>
          <w:b/>
          <w:bCs/>
          <w:sz w:val="22"/>
          <w:szCs w:val="22"/>
        </w:rPr>
        <w:t>CHE</w:t>
      </w:r>
      <w:r w:rsidR="00AD49EE" w:rsidRPr="002A5C43">
        <w:rPr>
          <w:sz w:val="22"/>
          <w:szCs w:val="22"/>
        </w:rPr>
        <w:t xml:space="preserve"> tale intervento fa parte di un Progetto più ampio, dell’importo complessivo di Euro 86.000,00, redatto sempre dallo stesso professionista regolarmente incaricato;</w:t>
      </w:r>
    </w:p>
    <w:p w:rsidR="00AD49EE" w:rsidRPr="002A5C43" w:rsidRDefault="00AD49EE" w:rsidP="00AD49EE">
      <w:pPr>
        <w:jc w:val="both"/>
        <w:rPr>
          <w:sz w:val="22"/>
          <w:szCs w:val="22"/>
          <w:highlight w:val="yellow"/>
        </w:rPr>
      </w:pPr>
    </w:p>
    <w:p w:rsidR="00AD49EE" w:rsidRPr="002A5C43" w:rsidRDefault="00AD49EE" w:rsidP="00AD49EE">
      <w:pPr>
        <w:jc w:val="both"/>
        <w:rPr>
          <w:sz w:val="22"/>
          <w:szCs w:val="22"/>
        </w:rPr>
      </w:pPr>
      <w:r w:rsidRPr="002A5C43">
        <w:rPr>
          <w:b/>
          <w:bCs/>
          <w:sz w:val="22"/>
          <w:szCs w:val="22"/>
        </w:rPr>
        <w:t xml:space="preserve">VISTO </w:t>
      </w:r>
      <w:r w:rsidRPr="002A5C43">
        <w:rPr>
          <w:sz w:val="22"/>
          <w:szCs w:val="22"/>
        </w:rPr>
        <w:t>che la Direzione Lavori, nella figura del Progettista Ing. Antonio Chiodi, con Nota n. 3168 del 16 marzo 2012, ha rimesso una Variante di Assestamento con il seguente Q.E.:</w:t>
      </w:r>
    </w:p>
    <w:p w:rsidR="00AD49EE" w:rsidRPr="002A5C43" w:rsidRDefault="00AD49EE" w:rsidP="00AD49EE">
      <w:pPr>
        <w:jc w:val="both"/>
        <w:rPr>
          <w:sz w:val="22"/>
          <w:szCs w:val="22"/>
        </w:rPr>
      </w:pPr>
    </w:p>
    <w:tbl>
      <w:tblPr>
        <w:tblStyle w:val="rtf1rtf1NormalTable"/>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3"/>
        <w:gridCol w:w="851"/>
        <w:gridCol w:w="1456"/>
      </w:tblGrid>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Importo Lavori Edili</w:t>
            </w:r>
          </w:p>
        </w:tc>
        <w:tc>
          <w:tcPr>
            <w:tcW w:w="851"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4.955,00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 xml:space="preserve">Importo Opere Idrauliche </w:t>
            </w:r>
          </w:p>
        </w:tc>
        <w:tc>
          <w:tcPr>
            <w:tcW w:w="851"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480,00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Importo Arredi - Apparecchiature Elettroniche</w:t>
            </w:r>
          </w:p>
        </w:tc>
        <w:tc>
          <w:tcPr>
            <w:tcW w:w="851"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9.490,00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Impianto Elettrico – Videosorveglianza – Acustico</w:t>
            </w:r>
          </w:p>
        </w:tc>
        <w:tc>
          <w:tcPr>
            <w:tcW w:w="851"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7.720,00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b/>
                <w:bCs/>
                <w:sz w:val="22"/>
                <w:szCs w:val="22"/>
              </w:rPr>
            </w:pPr>
            <w:r w:rsidRPr="002A5C43">
              <w:rPr>
                <w:rFonts w:ascii="Times New Roman" w:hAnsi="Times New Roman" w:cs="Times New Roman"/>
                <w:b/>
                <w:bCs/>
                <w:sz w:val="22"/>
                <w:szCs w:val="22"/>
              </w:rPr>
              <w:t>Totale lavori e forniture</w:t>
            </w:r>
          </w:p>
        </w:tc>
        <w:tc>
          <w:tcPr>
            <w:tcW w:w="851" w:type="dxa"/>
          </w:tcPr>
          <w:p w:rsidR="00AD49EE" w:rsidRPr="002A5C43" w:rsidRDefault="00AD49EE" w:rsidP="006971F8">
            <w:pPr>
              <w:spacing w:line="276" w:lineRule="auto"/>
              <w:jc w:val="right"/>
              <w:rPr>
                <w:rFonts w:ascii="Times New Roman" w:hAnsi="Times New Roman" w:cs="Times New Roman"/>
                <w:b/>
                <w:bCs/>
                <w:sz w:val="22"/>
                <w:szCs w:val="22"/>
              </w:rPr>
            </w:pPr>
            <w:r w:rsidRPr="002A5C43">
              <w:rPr>
                <w:b/>
                <w:bCs/>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b/>
                <w:bCs/>
                <w:sz w:val="22"/>
                <w:szCs w:val="22"/>
              </w:rPr>
            </w:pPr>
            <w:r w:rsidRPr="002A5C43">
              <w:rPr>
                <w:b/>
                <w:bCs/>
                <w:sz w:val="22"/>
                <w:szCs w:val="22"/>
              </w:rPr>
              <w:t>22.645,00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Spese tecniche + 4 % CNPAIA</w:t>
            </w:r>
          </w:p>
        </w:tc>
        <w:tc>
          <w:tcPr>
            <w:tcW w:w="851" w:type="dxa"/>
          </w:tcPr>
          <w:p w:rsidR="00AD49EE" w:rsidRPr="002A5C43" w:rsidRDefault="00AD49EE" w:rsidP="006971F8">
            <w:pPr>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2.600,00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Responsabile del Procedimento</w:t>
            </w:r>
          </w:p>
        </w:tc>
        <w:tc>
          <w:tcPr>
            <w:tcW w:w="851" w:type="dxa"/>
          </w:tcPr>
          <w:p w:rsidR="00AD49EE" w:rsidRPr="002A5C43" w:rsidRDefault="00AD49EE" w:rsidP="006971F8">
            <w:pPr>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334,31</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I.v.a. 21 % su arredi</w:t>
            </w:r>
          </w:p>
        </w:tc>
        <w:tc>
          <w:tcPr>
            <w:tcW w:w="851" w:type="dxa"/>
          </w:tcPr>
          <w:p w:rsidR="00AD49EE" w:rsidRPr="002A5C43" w:rsidRDefault="00AD49EE" w:rsidP="006971F8">
            <w:pPr>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1.992,90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I.v.a. 10 % su lavori edili e impianti</w:t>
            </w:r>
          </w:p>
        </w:tc>
        <w:tc>
          <w:tcPr>
            <w:tcW w:w="851" w:type="dxa"/>
          </w:tcPr>
          <w:p w:rsidR="00AD49EE" w:rsidRPr="002A5C43" w:rsidRDefault="00AD49EE" w:rsidP="006971F8">
            <w:pPr>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1.315,50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I.v.a. 21% su spese tecniche</w:t>
            </w:r>
          </w:p>
        </w:tc>
        <w:tc>
          <w:tcPr>
            <w:tcW w:w="851" w:type="dxa"/>
          </w:tcPr>
          <w:p w:rsidR="00AD49EE" w:rsidRPr="002A5C43" w:rsidRDefault="00AD49EE" w:rsidP="006971F8">
            <w:pPr>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546,00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sz w:val="22"/>
                <w:szCs w:val="22"/>
              </w:rPr>
            </w:pPr>
            <w:r w:rsidRPr="002A5C43">
              <w:rPr>
                <w:rFonts w:ascii="Times New Roman" w:hAnsi="Times New Roman" w:cs="Times New Roman"/>
                <w:sz w:val="22"/>
                <w:szCs w:val="22"/>
              </w:rPr>
              <w:t>Onorario collaudatore, geologo con sondaggi</w:t>
            </w:r>
          </w:p>
        </w:tc>
        <w:tc>
          <w:tcPr>
            <w:tcW w:w="851" w:type="dxa"/>
          </w:tcPr>
          <w:p w:rsidR="00AD49EE" w:rsidRPr="002A5C43" w:rsidRDefault="00AD49EE" w:rsidP="006971F8">
            <w:pPr>
              <w:jc w:val="right"/>
              <w:rPr>
                <w:rFonts w:ascii="Times New Roman" w:hAnsi="Times New Roman" w:cs="Times New Roman"/>
                <w:sz w:val="22"/>
                <w:szCs w:val="22"/>
              </w:rPr>
            </w:pPr>
            <w:r w:rsidRPr="002A5C43">
              <w:rPr>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sz w:val="22"/>
                <w:szCs w:val="22"/>
              </w:rPr>
            </w:pPr>
            <w:r w:rsidRPr="002A5C43">
              <w:rPr>
                <w:sz w:val="22"/>
                <w:szCs w:val="22"/>
              </w:rPr>
              <w:t>1.566,29</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b/>
                <w:bCs/>
                <w:sz w:val="22"/>
                <w:szCs w:val="22"/>
              </w:rPr>
            </w:pPr>
            <w:r w:rsidRPr="002A5C43">
              <w:rPr>
                <w:rFonts w:ascii="Times New Roman" w:hAnsi="Times New Roman" w:cs="Times New Roman"/>
                <w:b/>
                <w:bCs/>
                <w:sz w:val="22"/>
                <w:szCs w:val="22"/>
              </w:rPr>
              <w:t>Totale Somme in Amministrazione</w:t>
            </w:r>
          </w:p>
        </w:tc>
        <w:tc>
          <w:tcPr>
            <w:tcW w:w="851" w:type="dxa"/>
          </w:tcPr>
          <w:p w:rsidR="00AD49EE" w:rsidRPr="002A5C43" w:rsidRDefault="00AD49EE" w:rsidP="006971F8">
            <w:pPr>
              <w:jc w:val="right"/>
              <w:rPr>
                <w:rFonts w:ascii="Times New Roman" w:hAnsi="Times New Roman" w:cs="Times New Roman"/>
                <w:b/>
                <w:bCs/>
                <w:sz w:val="22"/>
                <w:szCs w:val="22"/>
              </w:rPr>
            </w:pPr>
            <w:r w:rsidRPr="002A5C43">
              <w:rPr>
                <w:b/>
                <w:bCs/>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b/>
                <w:bCs/>
                <w:sz w:val="22"/>
                <w:szCs w:val="22"/>
              </w:rPr>
            </w:pPr>
            <w:r w:rsidRPr="002A5C43">
              <w:rPr>
                <w:b/>
                <w:bCs/>
                <w:sz w:val="22"/>
                <w:szCs w:val="22"/>
              </w:rPr>
              <w:t>8.355,00</w:t>
            </w:r>
          </w:p>
        </w:tc>
      </w:tr>
      <w:tr w:rsidR="00AD49EE" w:rsidRPr="002A5C43">
        <w:trPr>
          <w:jc w:val="center"/>
        </w:trPr>
        <w:tc>
          <w:tcPr>
            <w:tcW w:w="5143" w:type="dxa"/>
          </w:tcPr>
          <w:p w:rsidR="00AD49EE" w:rsidRPr="002A5C43" w:rsidRDefault="00AD49EE" w:rsidP="006971F8">
            <w:pPr>
              <w:spacing w:line="276" w:lineRule="auto"/>
              <w:jc w:val="both"/>
              <w:rPr>
                <w:rFonts w:ascii="Times New Roman" w:hAnsi="Times New Roman" w:cs="Times New Roman"/>
                <w:b/>
                <w:bCs/>
                <w:sz w:val="22"/>
                <w:szCs w:val="22"/>
              </w:rPr>
            </w:pPr>
            <w:r w:rsidRPr="002A5C43">
              <w:rPr>
                <w:rFonts w:ascii="Times New Roman" w:hAnsi="Times New Roman" w:cs="Times New Roman"/>
                <w:b/>
                <w:bCs/>
                <w:sz w:val="22"/>
                <w:szCs w:val="22"/>
              </w:rPr>
              <w:t>Importo Complessivo dell’Opera</w:t>
            </w:r>
          </w:p>
        </w:tc>
        <w:tc>
          <w:tcPr>
            <w:tcW w:w="851" w:type="dxa"/>
          </w:tcPr>
          <w:p w:rsidR="00AD49EE" w:rsidRPr="002A5C43" w:rsidRDefault="00AD49EE" w:rsidP="006971F8">
            <w:pPr>
              <w:jc w:val="right"/>
              <w:rPr>
                <w:rFonts w:ascii="Times New Roman" w:hAnsi="Times New Roman" w:cs="Times New Roman"/>
                <w:b/>
                <w:bCs/>
                <w:sz w:val="22"/>
                <w:szCs w:val="22"/>
              </w:rPr>
            </w:pPr>
            <w:r w:rsidRPr="002A5C43">
              <w:rPr>
                <w:b/>
                <w:bCs/>
                <w:sz w:val="22"/>
                <w:szCs w:val="22"/>
              </w:rPr>
              <w:t>Euro</w:t>
            </w:r>
          </w:p>
        </w:tc>
        <w:tc>
          <w:tcPr>
            <w:tcW w:w="1456" w:type="dxa"/>
          </w:tcPr>
          <w:p w:rsidR="00AD49EE" w:rsidRPr="002A5C43" w:rsidRDefault="00AD49EE" w:rsidP="006971F8">
            <w:pPr>
              <w:spacing w:line="276" w:lineRule="auto"/>
              <w:jc w:val="right"/>
              <w:rPr>
                <w:rFonts w:ascii="Times New Roman" w:hAnsi="Times New Roman" w:cs="Times New Roman"/>
                <w:b/>
                <w:bCs/>
                <w:sz w:val="22"/>
                <w:szCs w:val="22"/>
              </w:rPr>
            </w:pPr>
            <w:r w:rsidRPr="002A5C43">
              <w:rPr>
                <w:b/>
                <w:bCs/>
                <w:sz w:val="22"/>
                <w:szCs w:val="22"/>
              </w:rPr>
              <w:t>31.000,00</w:t>
            </w:r>
          </w:p>
        </w:tc>
      </w:tr>
    </w:tbl>
    <w:p w:rsidR="00AD49EE" w:rsidRPr="002A5C43" w:rsidRDefault="00AD49EE" w:rsidP="00AD49EE">
      <w:pPr>
        <w:jc w:val="both"/>
        <w:rPr>
          <w:sz w:val="22"/>
          <w:szCs w:val="22"/>
        </w:rPr>
      </w:pPr>
    </w:p>
    <w:p w:rsidR="00F16050" w:rsidRPr="002A5C43" w:rsidRDefault="00F16050" w:rsidP="00AD49EE">
      <w:pPr>
        <w:jc w:val="both"/>
        <w:rPr>
          <w:sz w:val="22"/>
          <w:szCs w:val="22"/>
        </w:rPr>
      </w:pPr>
      <w:r w:rsidRPr="002A5C43">
        <w:rPr>
          <w:sz w:val="22"/>
          <w:szCs w:val="22"/>
        </w:rPr>
        <w:t>approvata con determinazione del settore LL.PP. n. 145/2012;</w:t>
      </w:r>
    </w:p>
    <w:p w:rsidR="00F16050" w:rsidRPr="002A5C43" w:rsidRDefault="00F16050" w:rsidP="00AD49EE">
      <w:pPr>
        <w:jc w:val="both"/>
        <w:rPr>
          <w:sz w:val="22"/>
          <w:szCs w:val="22"/>
        </w:rPr>
      </w:pPr>
    </w:p>
    <w:p w:rsidR="00F16050" w:rsidRPr="002A5C43" w:rsidRDefault="00F16050" w:rsidP="00AD49EE">
      <w:pPr>
        <w:jc w:val="both"/>
        <w:rPr>
          <w:sz w:val="22"/>
          <w:szCs w:val="22"/>
        </w:rPr>
      </w:pPr>
      <w:r w:rsidRPr="002A5C43">
        <w:rPr>
          <w:b/>
          <w:bCs/>
          <w:sz w:val="22"/>
          <w:szCs w:val="22"/>
        </w:rPr>
        <w:t>CHE</w:t>
      </w:r>
      <w:r w:rsidRPr="002A5C43">
        <w:rPr>
          <w:sz w:val="22"/>
          <w:szCs w:val="22"/>
        </w:rPr>
        <w:t xml:space="preserve"> come emerge dal suddetto quadro economico </w:t>
      </w:r>
      <w:r w:rsidR="00A307FC" w:rsidRPr="002A5C43">
        <w:rPr>
          <w:sz w:val="22"/>
          <w:szCs w:val="22"/>
        </w:rPr>
        <w:t xml:space="preserve">è prevista la spesa di € 9.490,00 per acquisto di apparecchiature </w:t>
      </w:r>
      <w:r w:rsidR="00D35801" w:rsidRPr="002A5C43">
        <w:rPr>
          <w:sz w:val="22"/>
          <w:szCs w:val="22"/>
        </w:rPr>
        <w:t xml:space="preserve">elettroniche / </w:t>
      </w:r>
      <w:r w:rsidR="00A307FC" w:rsidRPr="002A5C43">
        <w:rPr>
          <w:sz w:val="22"/>
          <w:szCs w:val="22"/>
        </w:rPr>
        <w:t>informatiche;</w:t>
      </w:r>
    </w:p>
    <w:p w:rsidR="00A307FC" w:rsidRPr="002A5C43" w:rsidRDefault="00A307FC" w:rsidP="00AD49EE">
      <w:pPr>
        <w:jc w:val="both"/>
        <w:rPr>
          <w:sz w:val="22"/>
          <w:szCs w:val="22"/>
        </w:rPr>
      </w:pPr>
    </w:p>
    <w:p w:rsidR="00A307FC" w:rsidRPr="002A5C43" w:rsidRDefault="00A307FC" w:rsidP="00A307FC">
      <w:pPr>
        <w:widowControl w:val="0"/>
        <w:autoSpaceDE w:val="0"/>
        <w:autoSpaceDN w:val="0"/>
        <w:adjustRightInd w:val="0"/>
        <w:jc w:val="both"/>
        <w:rPr>
          <w:sz w:val="22"/>
          <w:szCs w:val="22"/>
        </w:rPr>
      </w:pPr>
      <w:r w:rsidRPr="002A5C43">
        <w:rPr>
          <w:b/>
          <w:bCs/>
          <w:sz w:val="22"/>
          <w:szCs w:val="22"/>
        </w:rPr>
        <w:t>CHE</w:t>
      </w:r>
      <w:r w:rsidRPr="002A5C43">
        <w:rPr>
          <w:sz w:val="22"/>
          <w:szCs w:val="22"/>
        </w:rPr>
        <w:t>, in rapporto all’ammontare dell’appalto ed alla necessità di dare definizione al procedimento di opera pubblica, si motiva ampiamente il ricorso alla forma di appalto  del cottimo fiduciario previsto dall’art. 125 del  vigente testo unico sugli appalti pubblici, sopra richiamato, dall’art. 334 del regolamento attuativo contenuto nel D.P.R. 207/2010 e dal vigente, regolamento comunale, per l’esecuzione di lavori e per le forniture di beni e servizi in economia, approvato con delibera consiliare n. 24 del 16/07/2008;</w:t>
      </w:r>
    </w:p>
    <w:p w:rsidR="003226E1" w:rsidRPr="002A5C43" w:rsidRDefault="003226E1" w:rsidP="00A307FC">
      <w:pPr>
        <w:widowControl w:val="0"/>
        <w:autoSpaceDE w:val="0"/>
        <w:autoSpaceDN w:val="0"/>
        <w:adjustRightInd w:val="0"/>
        <w:jc w:val="both"/>
        <w:rPr>
          <w:sz w:val="22"/>
          <w:szCs w:val="22"/>
        </w:rPr>
      </w:pPr>
    </w:p>
    <w:p w:rsidR="003226E1" w:rsidRPr="002A5C43" w:rsidRDefault="003226E1" w:rsidP="003226E1">
      <w:pPr>
        <w:widowControl w:val="0"/>
        <w:autoSpaceDE w:val="0"/>
        <w:autoSpaceDN w:val="0"/>
        <w:adjustRightInd w:val="0"/>
        <w:jc w:val="both"/>
        <w:rPr>
          <w:sz w:val="22"/>
          <w:szCs w:val="22"/>
        </w:rPr>
      </w:pPr>
      <w:r w:rsidRPr="002A5C43">
        <w:rPr>
          <w:b/>
          <w:bCs/>
          <w:sz w:val="22"/>
          <w:szCs w:val="22"/>
        </w:rPr>
        <w:t>CHE</w:t>
      </w:r>
      <w:r w:rsidRPr="002A5C43">
        <w:rPr>
          <w:sz w:val="22"/>
          <w:szCs w:val="22"/>
        </w:rPr>
        <w:t xml:space="preserve"> la base economica di gara, per l’affidamento dei servizi, è determinata dall’ammontare  dell’Appalto pari ad €uro </w:t>
      </w:r>
      <w:r w:rsidR="000F48CA" w:rsidRPr="002A5C43">
        <w:rPr>
          <w:b/>
          <w:bCs/>
          <w:color w:val="000000"/>
          <w:sz w:val="22"/>
          <w:szCs w:val="22"/>
        </w:rPr>
        <w:t>7</w:t>
      </w:r>
      <w:r w:rsidRPr="002A5C43">
        <w:rPr>
          <w:b/>
          <w:bCs/>
          <w:color w:val="000000"/>
          <w:sz w:val="22"/>
          <w:szCs w:val="22"/>
        </w:rPr>
        <w:t>.</w:t>
      </w:r>
      <w:r w:rsidR="000F48CA" w:rsidRPr="002A5C43">
        <w:rPr>
          <w:b/>
          <w:bCs/>
          <w:color w:val="000000"/>
          <w:sz w:val="22"/>
          <w:szCs w:val="22"/>
        </w:rPr>
        <w:t>842</w:t>
      </w:r>
      <w:r w:rsidRPr="002A5C43">
        <w:rPr>
          <w:b/>
          <w:bCs/>
          <w:color w:val="000000"/>
          <w:sz w:val="22"/>
          <w:szCs w:val="22"/>
        </w:rPr>
        <w:t xml:space="preserve">,00 </w:t>
      </w:r>
      <w:r w:rsidRPr="002A5C43">
        <w:rPr>
          <w:sz w:val="22"/>
          <w:szCs w:val="22"/>
        </w:rPr>
        <w:t>IVA esclusa;</w:t>
      </w:r>
    </w:p>
    <w:p w:rsidR="003226E1" w:rsidRPr="002A5C43" w:rsidRDefault="003226E1" w:rsidP="00A307FC">
      <w:pPr>
        <w:widowControl w:val="0"/>
        <w:autoSpaceDE w:val="0"/>
        <w:autoSpaceDN w:val="0"/>
        <w:adjustRightInd w:val="0"/>
        <w:jc w:val="both"/>
        <w:rPr>
          <w:sz w:val="22"/>
          <w:szCs w:val="22"/>
        </w:rPr>
      </w:pPr>
    </w:p>
    <w:p w:rsidR="003F5B7A" w:rsidRPr="002A5C43" w:rsidRDefault="003F5B7A" w:rsidP="003F5B7A">
      <w:pPr>
        <w:widowControl w:val="0"/>
        <w:autoSpaceDE w:val="0"/>
        <w:autoSpaceDN w:val="0"/>
        <w:adjustRightInd w:val="0"/>
        <w:jc w:val="both"/>
        <w:rPr>
          <w:sz w:val="22"/>
          <w:szCs w:val="22"/>
        </w:rPr>
      </w:pPr>
      <w:r w:rsidRPr="002A5C43">
        <w:rPr>
          <w:b/>
          <w:bCs/>
          <w:sz w:val="22"/>
          <w:szCs w:val="22"/>
        </w:rPr>
        <w:t>VISTO</w:t>
      </w:r>
      <w:r w:rsidRPr="002A5C43">
        <w:rPr>
          <w:sz w:val="22"/>
          <w:szCs w:val="22"/>
        </w:rPr>
        <w:t xml:space="preserve"> il vigente Statuto Comunale;</w:t>
      </w:r>
    </w:p>
    <w:p w:rsidR="003F5B7A" w:rsidRPr="002A5C43" w:rsidRDefault="003F5B7A" w:rsidP="003F5B7A">
      <w:pPr>
        <w:widowControl w:val="0"/>
        <w:autoSpaceDE w:val="0"/>
        <w:autoSpaceDN w:val="0"/>
        <w:adjustRightInd w:val="0"/>
        <w:ind w:left="340"/>
        <w:jc w:val="both"/>
        <w:rPr>
          <w:sz w:val="22"/>
          <w:szCs w:val="22"/>
        </w:rPr>
      </w:pPr>
    </w:p>
    <w:p w:rsidR="003F5B7A" w:rsidRPr="002A5C43" w:rsidRDefault="003F5B7A" w:rsidP="003F5B7A">
      <w:pPr>
        <w:widowControl w:val="0"/>
        <w:autoSpaceDE w:val="0"/>
        <w:autoSpaceDN w:val="0"/>
        <w:adjustRightInd w:val="0"/>
        <w:jc w:val="both"/>
        <w:rPr>
          <w:sz w:val="22"/>
          <w:szCs w:val="22"/>
        </w:rPr>
      </w:pPr>
      <w:r w:rsidRPr="002A5C43">
        <w:rPr>
          <w:b/>
          <w:bCs/>
          <w:sz w:val="22"/>
          <w:szCs w:val="22"/>
        </w:rPr>
        <w:t>VISTO</w:t>
      </w:r>
      <w:r w:rsidRPr="002A5C43">
        <w:rPr>
          <w:sz w:val="22"/>
          <w:szCs w:val="22"/>
        </w:rPr>
        <w:t xml:space="preserve"> il D.Lgs n.267/00 e successive modifiche ed integrazioni;</w:t>
      </w:r>
    </w:p>
    <w:p w:rsidR="003F5B7A" w:rsidRPr="002A5C43" w:rsidRDefault="003F5B7A" w:rsidP="003F5B7A">
      <w:pPr>
        <w:widowControl w:val="0"/>
        <w:autoSpaceDE w:val="0"/>
        <w:autoSpaceDN w:val="0"/>
        <w:adjustRightInd w:val="0"/>
        <w:ind w:left="340"/>
        <w:jc w:val="both"/>
        <w:rPr>
          <w:sz w:val="22"/>
          <w:szCs w:val="22"/>
        </w:rPr>
      </w:pPr>
    </w:p>
    <w:p w:rsidR="003F5B7A" w:rsidRPr="002A5C43" w:rsidRDefault="003F5B7A" w:rsidP="005A5B76">
      <w:pPr>
        <w:widowControl w:val="0"/>
        <w:autoSpaceDE w:val="0"/>
        <w:autoSpaceDN w:val="0"/>
        <w:adjustRightInd w:val="0"/>
        <w:jc w:val="both"/>
        <w:rPr>
          <w:sz w:val="22"/>
          <w:szCs w:val="22"/>
        </w:rPr>
      </w:pPr>
      <w:r w:rsidRPr="002A5C43">
        <w:rPr>
          <w:b/>
          <w:bCs/>
          <w:sz w:val="22"/>
          <w:szCs w:val="22"/>
        </w:rPr>
        <w:t>VISTI</w:t>
      </w:r>
      <w:r w:rsidRPr="002A5C43">
        <w:rPr>
          <w:sz w:val="22"/>
          <w:szCs w:val="22"/>
        </w:rPr>
        <w:t xml:space="preserve"> i pareri espressi ai sensi dell’art. 49 del D.Lgs. 267/2000;</w:t>
      </w:r>
    </w:p>
    <w:p w:rsidR="003F5B7A" w:rsidRPr="002A5C43" w:rsidRDefault="003F5B7A" w:rsidP="003F5B7A">
      <w:pPr>
        <w:widowControl w:val="0"/>
        <w:autoSpaceDE w:val="0"/>
        <w:autoSpaceDN w:val="0"/>
        <w:adjustRightInd w:val="0"/>
        <w:ind w:left="340"/>
        <w:jc w:val="both"/>
        <w:rPr>
          <w:sz w:val="22"/>
          <w:szCs w:val="22"/>
        </w:rPr>
      </w:pPr>
    </w:p>
    <w:p w:rsidR="00D35801" w:rsidRPr="002A5C43" w:rsidRDefault="003F5B7A" w:rsidP="00E21DEB">
      <w:pPr>
        <w:widowControl w:val="0"/>
        <w:autoSpaceDE w:val="0"/>
        <w:autoSpaceDN w:val="0"/>
        <w:adjustRightInd w:val="0"/>
        <w:ind w:left="340"/>
        <w:jc w:val="both"/>
        <w:rPr>
          <w:sz w:val="22"/>
          <w:szCs w:val="22"/>
        </w:rPr>
      </w:pPr>
      <w:r w:rsidRPr="002A5C43">
        <w:rPr>
          <w:sz w:val="22"/>
          <w:szCs w:val="22"/>
        </w:rPr>
        <w:t>Con votazione unanime, legalmente espressa;</w:t>
      </w:r>
    </w:p>
    <w:p w:rsidR="003F5B7A" w:rsidRPr="002A5C43" w:rsidRDefault="003F5B7A" w:rsidP="003F5B7A">
      <w:pPr>
        <w:widowControl w:val="0"/>
        <w:autoSpaceDE w:val="0"/>
        <w:autoSpaceDN w:val="0"/>
        <w:adjustRightInd w:val="0"/>
        <w:ind w:firstLine="3277"/>
        <w:jc w:val="both"/>
        <w:rPr>
          <w:b/>
          <w:bCs/>
          <w:sz w:val="22"/>
          <w:szCs w:val="22"/>
        </w:rPr>
      </w:pPr>
      <w:r w:rsidRPr="002A5C43">
        <w:rPr>
          <w:b/>
          <w:bCs/>
          <w:sz w:val="22"/>
          <w:szCs w:val="22"/>
        </w:rPr>
        <w:t>D E L I B E R A</w:t>
      </w:r>
    </w:p>
    <w:p w:rsidR="003F5B7A" w:rsidRPr="002A5C43" w:rsidRDefault="003F5B7A" w:rsidP="003F5B7A">
      <w:pPr>
        <w:widowControl w:val="0"/>
        <w:autoSpaceDE w:val="0"/>
        <w:autoSpaceDN w:val="0"/>
        <w:adjustRightInd w:val="0"/>
        <w:ind w:firstLine="708"/>
        <w:jc w:val="both"/>
        <w:rPr>
          <w:sz w:val="22"/>
          <w:szCs w:val="22"/>
        </w:rPr>
      </w:pPr>
    </w:p>
    <w:p w:rsidR="003F5B7A" w:rsidRPr="002A5C43" w:rsidRDefault="003F5B7A" w:rsidP="003F5B7A">
      <w:pPr>
        <w:pStyle w:val="rtf1rtf1BodyText"/>
        <w:numPr>
          <w:ilvl w:val="0"/>
          <w:numId w:val="3"/>
        </w:numPr>
        <w:rPr>
          <w:sz w:val="22"/>
          <w:szCs w:val="22"/>
        </w:rPr>
      </w:pPr>
      <w:r w:rsidRPr="002A5C43">
        <w:rPr>
          <w:b/>
          <w:bCs/>
          <w:sz w:val="22"/>
          <w:szCs w:val="22"/>
        </w:rPr>
        <w:t>APPROVARE</w:t>
      </w:r>
      <w:r w:rsidRPr="002A5C43">
        <w:rPr>
          <w:sz w:val="22"/>
          <w:szCs w:val="22"/>
        </w:rPr>
        <w:t xml:space="preserve">  la premessa  come  parte integrante e sostanziale del presente atto costituendone anche motivazione ai sensi dell’art. 3 della L. 241/90;</w:t>
      </w:r>
    </w:p>
    <w:p w:rsidR="003F5B7A" w:rsidRPr="002A5C43" w:rsidRDefault="003F5B7A" w:rsidP="003F5B7A">
      <w:pPr>
        <w:pStyle w:val="rtf1rtf1BodyText"/>
        <w:rPr>
          <w:sz w:val="22"/>
          <w:szCs w:val="22"/>
        </w:rPr>
      </w:pPr>
    </w:p>
    <w:p w:rsidR="003F5B7A" w:rsidRPr="002A5C43" w:rsidRDefault="003F5B7A" w:rsidP="003F5B7A">
      <w:pPr>
        <w:widowControl w:val="0"/>
        <w:numPr>
          <w:ilvl w:val="0"/>
          <w:numId w:val="3"/>
        </w:numPr>
        <w:autoSpaceDE w:val="0"/>
        <w:autoSpaceDN w:val="0"/>
        <w:adjustRightInd w:val="0"/>
        <w:jc w:val="both"/>
        <w:rPr>
          <w:sz w:val="22"/>
          <w:szCs w:val="22"/>
        </w:rPr>
      </w:pPr>
      <w:r w:rsidRPr="002A5C43">
        <w:rPr>
          <w:b/>
          <w:bCs/>
          <w:sz w:val="22"/>
          <w:szCs w:val="22"/>
        </w:rPr>
        <w:t>MANIFESTARE</w:t>
      </w:r>
      <w:r w:rsidRPr="002A5C43">
        <w:rPr>
          <w:sz w:val="22"/>
          <w:szCs w:val="22"/>
        </w:rPr>
        <w:t xml:space="preserve"> l’indirizzo politico-amministrativo, ai sensi  dell’art. 107 del D. Lgs. N. 267/2000 di provvedere all’affidamento, </w:t>
      </w:r>
      <w:r w:rsidR="00D15C89" w:rsidRPr="002A5C43">
        <w:rPr>
          <w:sz w:val="22"/>
          <w:szCs w:val="22"/>
        </w:rPr>
        <w:t>della fornitura delle ap</w:t>
      </w:r>
      <w:r w:rsidR="00B678EA" w:rsidRPr="002A5C43">
        <w:rPr>
          <w:sz w:val="22"/>
          <w:szCs w:val="22"/>
        </w:rPr>
        <w:t>pa</w:t>
      </w:r>
      <w:r w:rsidR="00D15C89" w:rsidRPr="002A5C43">
        <w:rPr>
          <w:sz w:val="22"/>
          <w:szCs w:val="22"/>
        </w:rPr>
        <w:t>recchiature informatiche</w:t>
      </w:r>
      <w:r w:rsidR="00B678EA" w:rsidRPr="002A5C43">
        <w:rPr>
          <w:sz w:val="22"/>
          <w:szCs w:val="22"/>
        </w:rPr>
        <w:t>,</w:t>
      </w:r>
      <w:r w:rsidR="00D15C89" w:rsidRPr="002A5C43">
        <w:rPr>
          <w:sz w:val="22"/>
          <w:szCs w:val="22"/>
        </w:rPr>
        <w:t xml:space="preserve"> da istallare presso la biblioteca comunale in Castelnuovo Vomano</w:t>
      </w:r>
      <w:r w:rsidRPr="002A5C43">
        <w:rPr>
          <w:sz w:val="22"/>
          <w:szCs w:val="22"/>
        </w:rPr>
        <w:t xml:space="preserve"> a ditta e/o società specializzata, secondo i criteri e le modalità sopra stabilite,;</w:t>
      </w:r>
    </w:p>
    <w:p w:rsidR="00366FB7" w:rsidRPr="002A5C43" w:rsidRDefault="00366FB7" w:rsidP="00366FB7">
      <w:pPr>
        <w:widowControl w:val="0"/>
        <w:autoSpaceDE w:val="0"/>
        <w:autoSpaceDN w:val="0"/>
        <w:adjustRightInd w:val="0"/>
        <w:jc w:val="both"/>
        <w:rPr>
          <w:sz w:val="22"/>
          <w:szCs w:val="22"/>
        </w:rPr>
      </w:pPr>
    </w:p>
    <w:p w:rsidR="00366FB7" w:rsidRPr="002A5C43" w:rsidRDefault="00366FB7" w:rsidP="00366FB7">
      <w:pPr>
        <w:widowControl w:val="0"/>
        <w:numPr>
          <w:ilvl w:val="0"/>
          <w:numId w:val="3"/>
        </w:numPr>
        <w:autoSpaceDE w:val="0"/>
        <w:autoSpaceDN w:val="0"/>
        <w:adjustRightInd w:val="0"/>
        <w:jc w:val="both"/>
        <w:rPr>
          <w:sz w:val="22"/>
          <w:szCs w:val="22"/>
        </w:rPr>
      </w:pPr>
      <w:r w:rsidRPr="002A5C43">
        <w:rPr>
          <w:b/>
          <w:bCs/>
          <w:sz w:val="22"/>
          <w:szCs w:val="22"/>
        </w:rPr>
        <w:t>DI APPROVARE</w:t>
      </w:r>
      <w:r w:rsidRPr="002A5C43">
        <w:rPr>
          <w:sz w:val="22"/>
          <w:szCs w:val="22"/>
        </w:rPr>
        <w:t xml:space="preserve"> </w:t>
      </w:r>
      <w:r w:rsidRPr="002A5C43">
        <w:rPr>
          <w:snapToGrid w:val="0"/>
          <w:sz w:val="22"/>
          <w:szCs w:val="22"/>
        </w:rPr>
        <w:t>l’allegato elenco e caratteristiche delle apparecchiature informatiche da istallare nella suddetta biblioteca, elenco che forma parte integrante e sostanziale del presente atto;</w:t>
      </w:r>
    </w:p>
    <w:p w:rsidR="003F5B7A" w:rsidRPr="002A5C43" w:rsidRDefault="003F5B7A" w:rsidP="00366FB7">
      <w:pPr>
        <w:widowControl w:val="0"/>
        <w:autoSpaceDE w:val="0"/>
        <w:autoSpaceDN w:val="0"/>
        <w:adjustRightInd w:val="0"/>
        <w:jc w:val="both"/>
        <w:rPr>
          <w:sz w:val="22"/>
          <w:szCs w:val="22"/>
        </w:rPr>
      </w:pPr>
    </w:p>
    <w:p w:rsidR="00B678EA" w:rsidRPr="002A5C43" w:rsidRDefault="003F5B7A" w:rsidP="003F5B7A">
      <w:pPr>
        <w:widowControl w:val="0"/>
        <w:numPr>
          <w:ilvl w:val="0"/>
          <w:numId w:val="3"/>
        </w:numPr>
        <w:autoSpaceDE w:val="0"/>
        <w:autoSpaceDN w:val="0"/>
        <w:adjustRightInd w:val="0"/>
        <w:jc w:val="both"/>
        <w:rPr>
          <w:sz w:val="22"/>
          <w:szCs w:val="22"/>
        </w:rPr>
      </w:pPr>
      <w:r w:rsidRPr="002A5C43">
        <w:rPr>
          <w:b/>
          <w:bCs/>
          <w:sz w:val="22"/>
          <w:szCs w:val="22"/>
        </w:rPr>
        <w:t>INDIRE</w:t>
      </w:r>
      <w:r w:rsidRPr="002A5C43">
        <w:rPr>
          <w:sz w:val="22"/>
          <w:szCs w:val="22"/>
        </w:rPr>
        <w:t>, gara di procedura negoziata per cottimo fiduciario, tra le categorie di Ditte sopra indicate, per l’affidamento del</w:t>
      </w:r>
      <w:r w:rsidR="00B678EA" w:rsidRPr="002A5C43">
        <w:rPr>
          <w:sz w:val="22"/>
          <w:szCs w:val="22"/>
        </w:rPr>
        <w:t>la fornitura e posa in opera dei beni e</w:t>
      </w:r>
      <w:r w:rsidRPr="002A5C43">
        <w:rPr>
          <w:sz w:val="22"/>
          <w:szCs w:val="22"/>
        </w:rPr>
        <w:t xml:space="preserve"> servizi in parola, stabilendo che si provvederà all’affidamento, tramite </w:t>
      </w:r>
      <w:r w:rsidRPr="002A5C43">
        <w:rPr>
          <w:color w:val="000000"/>
          <w:sz w:val="22"/>
          <w:szCs w:val="22"/>
        </w:rPr>
        <w:t>appalto mediante cottimo fiduciario previa gara ufficiosa, ai sensi dell’art. 125 del D.lgs. n. 163/2006, art. 334 del D.P.R. 05.10.2010 e del vigente regolamento comunale per l’esecuzione di lavori e per la fornitura di beni e servizi da eseguire in economia, con aggiudicazione con il c</w:t>
      </w:r>
      <w:r w:rsidRPr="002A5C43">
        <w:rPr>
          <w:sz w:val="22"/>
          <w:szCs w:val="22"/>
        </w:rPr>
        <w:t xml:space="preserve">riterio del prezzo più basso, ai sensi dell’art.82 del D.Lgs. n.163/2006, </w:t>
      </w:r>
      <w:r w:rsidR="00B678EA" w:rsidRPr="002A5C43">
        <w:rPr>
          <w:sz w:val="22"/>
          <w:szCs w:val="22"/>
        </w:rPr>
        <w:t>dando atto che la spesa di riferimento iva esclusa ammonta ad € 7.842,00;</w:t>
      </w:r>
    </w:p>
    <w:p w:rsidR="00BB7011" w:rsidRPr="002A5C43" w:rsidRDefault="00BB7011" w:rsidP="00BB7011">
      <w:pPr>
        <w:widowControl w:val="0"/>
        <w:autoSpaceDE w:val="0"/>
        <w:autoSpaceDN w:val="0"/>
        <w:adjustRightInd w:val="0"/>
        <w:jc w:val="both"/>
        <w:rPr>
          <w:sz w:val="22"/>
          <w:szCs w:val="22"/>
        </w:rPr>
      </w:pPr>
    </w:p>
    <w:p w:rsidR="00BB7011" w:rsidRPr="002A5C43" w:rsidRDefault="00BB7011" w:rsidP="00BB7011">
      <w:pPr>
        <w:widowControl w:val="0"/>
        <w:numPr>
          <w:ilvl w:val="0"/>
          <w:numId w:val="3"/>
        </w:numPr>
        <w:autoSpaceDE w:val="0"/>
        <w:autoSpaceDN w:val="0"/>
        <w:adjustRightInd w:val="0"/>
        <w:jc w:val="both"/>
        <w:rPr>
          <w:sz w:val="22"/>
          <w:szCs w:val="22"/>
        </w:rPr>
      </w:pPr>
      <w:r w:rsidRPr="002A5C43">
        <w:rPr>
          <w:b/>
          <w:bCs/>
          <w:sz w:val="22"/>
          <w:szCs w:val="22"/>
        </w:rPr>
        <w:t>IMPEGNARE</w:t>
      </w:r>
      <w:r w:rsidRPr="002A5C43">
        <w:rPr>
          <w:sz w:val="22"/>
          <w:szCs w:val="22"/>
        </w:rPr>
        <w:t xml:space="preserve"> il responsabile del servizio </w:t>
      </w:r>
      <w:r w:rsidR="00D00491" w:rsidRPr="002A5C43">
        <w:rPr>
          <w:sz w:val="22"/>
          <w:szCs w:val="22"/>
        </w:rPr>
        <w:t>ll.pp.</w:t>
      </w:r>
      <w:r w:rsidRPr="002A5C43">
        <w:rPr>
          <w:sz w:val="22"/>
          <w:szCs w:val="22"/>
        </w:rPr>
        <w:t xml:space="preserve">  ad adottare la determinazione a contrattare contenente; l’approvazione dell’elenco della ditte  da invitare alla procedura; e la lettera d’invito da inviare alle stesse</w:t>
      </w:r>
      <w:r w:rsidR="00ED76E5" w:rsidRPr="002A5C43">
        <w:rPr>
          <w:sz w:val="22"/>
          <w:szCs w:val="22"/>
        </w:rPr>
        <w:t xml:space="preserve"> contenente le caratteristiche dei materiali</w:t>
      </w:r>
      <w:r w:rsidR="009B2AB7" w:rsidRPr="002A5C43">
        <w:rPr>
          <w:sz w:val="22"/>
          <w:szCs w:val="22"/>
        </w:rPr>
        <w:t xml:space="preserve"> e le condizioni di fornitura</w:t>
      </w:r>
      <w:r w:rsidRPr="002A5C43">
        <w:rPr>
          <w:sz w:val="22"/>
          <w:szCs w:val="22"/>
        </w:rPr>
        <w:t>; nonché di approvare il risultato della gara ed operare l’aggiudicazione alla Ditta che risulterà aver praticato l’offerta  pi</w:t>
      </w:r>
      <w:r w:rsidR="00D00491" w:rsidRPr="002A5C43">
        <w:rPr>
          <w:sz w:val="22"/>
          <w:szCs w:val="22"/>
        </w:rPr>
        <w:t>ù vantaggiosa per l’Ente</w:t>
      </w:r>
      <w:r w:rsidRPr="002A5C43">
        <w:rPr>
          <w:sz w:val="22"/>
          <w:szCs w:val="22"/>
        </w:rPr>
        <w:t>;</w:t>
      </w:r>
    </w:p>
    <w:p w:rsidR="00BB7011" w:rsidRPr="002A5C43" w:rsidRDefault="00BB7011" w:rsidP="00BB7011">
      <w:pPr>
        <w:widowControl w:val="0"/>
        <w:autoSpaceDE w:val="0"/>
        <w:autoSpaceDN w:val="0"/>
        <w:adjustRightInd w:val="0"/>
        <w:jc w:val="both"/>
        <w:rPr>
          <w:sz w:val="22"/>
          <w:szCs w:val="22"/>
        </w:rPr>
      </w:pPr>
    </w:p>
    <w:p w:rsidR="00BB7011" w:rsidRPr="002A5C43" w:rsidRDefault="00BB7011" w:rsidP="00BB7011">
      <w:pPr>
        <w:numPr>
          <w:ilvl w:val="0"/>
          <w:numId w:val="3"/>
        </w:numPr>
        <w:jc w:val="both"/>
        <w:rPr>
          <w:sz w:val="22"/>
          <w:szCs w:val="22"/>
          <w:u w:val="single"/>
        </w:rPr>
      </w:pPr>
      <w:r w:rsidRPr="002A5C43">
        <w:rPr>
          <w:b/>
          <w:bCs/>
          <w:sz w:val="22"/>
          <w:szCs w:val="22"/>
        </w:rPr>
        <w:t>AUTORIZZARE:</w:t>
      </w:r>
      <w:r w:rsidRPr="002A5C43">
        <w:rPr>
          <w:sz w:val="22"/>
          <w:szCs w:val="22"/>
        </w:rPr>
        <w:t xml:space="preserve"> il suddetto responsabile del servizio  a costituirsi, per la stipula del relativo contratto</w:t>
      </w:r>
      <w:r w:rsidR="001F4843" w:rsidRPr="002A5C43">
        <w:rPr>
          <w:sz w:val="22"/>
          <w:szCs w:val="22"/>
        </w:rPr>
        <w:t xml:space="preserve"> e/o dando valore contrattuale al provvedimento di aggiudicazione</w:t>
      </w:r>
      <w:r w:rsidRPr="002A5C43">
        <w:rPr>
          <w:sz w:val="22"/>
          <w:szCs w:val="22"/>
        </w:rPr>
        <w:t>;</w:t>
      </w:r>
    </w:p>
    <w:p w:rsidR="00BB7011" w:rsidRPr="002A5C43" w:rsidRDefault="00BB7011" w:rsidP="00BB7011">
      <w:pPr>
        <w:widowControl w:val="0"/>
        <w:autoSpaceDE w:val="0"/>
        <w:autoSpaceDN w:val="0"/>
        <w:adjustRightInd w:val="0"/>
        <w:ind w:firstLine="60"/>
        <w:jc w:val="both"/>
        <w:rPr>
          <w:sz w:val="22"/>
          <w:szCs w:val="22"/>
        </w:rPr>
      </w:pPr>
    </w:p>
    <w:p w:rsidR="00BB7011" w:rsidRPr="002A5C43" w:rsidRDefault="00BB7011" w:rsidP="00BB7011">
      <w:pPr>
        <w:widowControl w:val="0"/>
        <w:numPr>
          <w:ilvl w:val="0"/>
          <w:numId w:val="3"/>
        </w:numPr>
        <w:autoSpaceDE w:val="0"/>
        <w:autoSpaceDN w:val="0"/>
        <w:adjustRightInd w:val="0"/>
        <w:jc w:val="both"/>
        <w:rPr>
          <w:sz w:val="22"/>
          <w:szCs w:val="22"/>
        </w:rPr>
      </w:pPr>
      <w:r w:rsidRPr="002A5C43">
        <w:rPr>
          <w:b/>
          <w:bCs/>
          <w:sz w:val="22"/>
          <w:szCs w:val="22"/>
        </w:rPr>
        <w:t>STABILIRE</w:t>
      </w:r>
      <w:r w:rsidRPr="002A5C43">
        <w:rPr>
          <w:sz w:val="22"/>
          <w:szCs w:val="22"/>
        </w:rPr>
        <w:t xml:space="preserve"> che, la predetta stipula,  debba avvenire il prima possibile, autorizzando, fin d’ora,  nell’ipotesi se ne presenti la necessità, anche la consegna sotto riserva di legge, stante l’urgenza;</w:t>
      </w:r>
    </w:p>
    <w:p w:rsidR="00BB7011" w:rsidRPr="002A5C43" w:rsidRDefault="00BB7011" w:rsidP="00BB7011">
      <w:pPr>
        <w:widowControl w:val="0"/>
        <w:autoSpaceDE w:val="0"/>
        <w:autoSpaceDN w:val="0"/>
        <w:adjustRightInd w:val="0"/>
        <w:jc w:val="both"/>
        <w:rPr>
          <w:sz w:val="22"/>
          <w:szCs w:val="22"/>
        </w:rPr>
      </w:pPr>
    </w:p>
    <w:p w:rsidR="004446F9" w:rsidRPr="002A5C43" w:rsidRDefault="00BB7011" w:rsidP="00BB7011">
      <w:pPr>
        <w:widowControl w:val="0"/>
        <w:numPr>
          <w:ilvl w:val="0"/>
          <w:numId w:val="3"/>
        </w:numPr>
        <w:autoSpaceDE w:val="0"/>
        <w:autoSpaceDN w:val="0"/>
        <w:adjustRightInd w:val="0"/>
        <w:jc w:val="both"/>
        <w:rPr>
          <w:sz w:val="22"/>
          <w:szCs w:val="22"/>
        </w:rPr>
      </w:pPr>
      <w:r w:rsidRPr="002A5C43">
        <w:rPr>
          <w:b/>
          <w:bCs/>
          <w:sz w:val="22"/>
          <w:szCs w:val="22"/>
        </w:rPr>
        <w:t>FARE FRONTE</w:t>
      </w:r>
      <w:r w:rsidRPr="002A5C43">
        <w:rPr>
          <w:sz w:val="22"/>
          <w:szCs w:val="22"/>
        </w:rPr>
        <w:t xml:space="preserve"> alla spesa </w:t>
      </w:r>
      <w:r w:rsidR="004446F9" w:rsidRPr="002A5C43">
        <w:rPr>
          <w:sz w:val="22"/>
          <w:szCs w:val="22"/>
        </w:rPr>
        <w:t xml:space="preserve">massima ammissibile </w:t>
      </w:r>
      <w:r w:rsidRPr="002A5C43">
        <w:rPr>
          <w:sz w:val="22"/>
          <w:szCs w:val="22"/>
        </w:rPr>
        <w:t xml:space="preserve">di  €uro </w:t>
      </w:r>
      <w:r w:rsidR="004446F9" w:rsidRPr="002A5C43">
        <w:rPr>
          <w:sz w:val="22"/>
          <w:szCs w:val="22"/>
        </w:rPr>
        <w:t>9</w:t>
      </w:r>
      <w:r w:rsidRPr="002A5C43">
        <w:rPr>
          <w:color w:val="000000"/>
          <w:sz w:val="22"/>
          <w:szCs w:val="22"/>
        </w:rPr>
        <w:t>.</w:t>
      </w:r>
      <w:r w:rsidR="004446F9" w:rsidRPr="002A5C43">
        <w:rPr>
          <w:color w:val="000000"/>
          <w:sz w:val="22"/>
          <w:szCs w:val="22"/>
        </w:rPr>
        <w:t>49</w:t>
      </w:r>
      <w:r w:rsidRPr="002A5C43">
        <w:rPr>
          <w:color w:val="000000"/>
          <w:sz w:val="22"/>
          <w:szCs w:val="22"/>
        </w:rPr>
        <w:t>0,00 iva nelle misure di legge</w:t>
      </w:r>
      <w:r w:rsidR="004446F9" w:rsidRPr="002A5C43">
        <w:rPr>
          <w:color w:val="000000"/>
          <w:sz w:val="22"/>
          <w:szCs w:val="22"/>
        </w:rPr>
        <w:t xml:space="preserve"> compresa</w:t>
      </w:r>
      <w:r w:rsidRPr="002A5C43">
        <w:rPr>
          <w:color w:val="000000"/>
          <w:sz w:val="22"/>
          <w:szCs w:val="22"/>
        </w:rPr>
        <w:t xml:space="preserve">, </w:t>
      </w:r>
      <w:r w:rsidRPr="002A5C43">
        <w:rPr>
          <w:sz w:val="22"/>
          <w:szCs w:val="22"/>
        </w:rPr>
        <w:t xml:space="preserve">con iscrizione nel bilancio corrente esercizio in corso di formazione, agli interventi di riferimento </w:t>
      </w:r>
    </w:p>
    <w:tbl>
      <w:tblPr>
        <w:tblStyle w:val="rtf1NormalTable"/>
        <w:tblW w:w="666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5"/>
        <w:gridCol w:w="737"/>
        <w:gridCol w:w="1208"/>
        <w:gridCol w:w="3009"/>
      </w:tblGrid>
      <w:tr w:rsidR="004446F9" w:rsidRPr="002A5C43">
        <w:trPr>
          <w:trHeight w:val="300"/>
          <w:jc w:val="center"/>
        </w:trPr>
        <w:tc>
          <w:tcPr>
            <w:tcW w:w="1715" w:type="dxa"/>
            <w:noWrap/>
            <w:vAlign w:val="bottom"/>
          </w:tcPr>
          <w:p w:rsidR="004446F9" w:rsidRPr="002A5C43" w:rsidRDefault="004446F9" w:rsidP="00481808">
            <w:pPr>
              <w:rPr>
                <w:sz w:val="22"/>
                <w:szCs w:val="22"/>
              </w:rPr>
            </w:pPr>
            <w:r w:rsidRPr="002A5C43">
              <w:rPr>
                <w:sz w:val="22"/>
                <w:szCs w:val="22"/>
              </w:rPr>
              <w:t>Cap. 2792/26</w:t>
            </w:r>
          </w:p>
        </w:tc>
        <w:tc>
          <w:tcPr>
            <w:tcW w:w="737" w:type="dxa"/>
          </w:tcPr>
          <w:p w:rsidR="004446F9" w:rsidRPr="002A5C43" w:rsidRDefault="004446F9" w:rsidP="00481808">
            <w:pPr>
              <w:jc w:val="right"/>
              <w:rPr>
                <w:sz w:val="22"/>
                <w:szCs w:val="22"/>
              </w:rPr>
            </w:pPr>
            <w:r w:rsidRPr="002A5C43">
              <w:rPr>
                <w:sz w:val="22"/>
                <w:szCs w:val="22"/>
              </w:rPr>
              <w:t>Euro</w:t>
            </w:r>
          </w:p>
        </w:tc>
        <w:tc>
          <w:tcPr>
            <w:tcW w:w="1208" w:type="dxa"/>
            <w:noWrap/>
            <w:vAlign w:val="bottom"/>
          </w:tcPr>
          <w:p w:rsidR="004446F9" w:rsidRPr="002A5C43" w:rsidRDefault="004446F9" w:rsidP="00481808">
            <w:pPr>
              <w:jc w:val="right"/>
              <w:rPr>
                <w:sz w:val="22"/>
                <w:szCs w:val="22"/>
              </w:rPr>
            </w:pPr>
            <w:r w:rsidRPr="002A5C43">
              <w:rPr>
                <w:sz w:val="22"/>
                <w:szCs w:val="22"/>
              </w:rPr>
              <w:t>10.000,00</w:t>
            </w:r>
          </w:p>
        </w:tc>
        <w:tc>
          <w:tcPr>
            <w:tcW w:w="3009" w:type="dxa"/>
          </w:tcPr>
          <w:p w:rsidR="004446F9" w:rsidRPr="002A5C43" w:rsidRDefault="004446F9" w:rsidP="00481808">
            <w:pPr>
              <w:jc w:val="center"/>
              <w:rPr>
                <w:sz w:val="22"/>
                <w:szCs w:val="22"/>
              </w:rPr>
            </w:pPr>
            <w:r w:rsidRPr="002A5C43">
              <w:rPr>
                <w:sz w:val="22"/>
                <w:szCs w:val="22"/>
              </w:rPr>
              <w:t>Finanziamento B.I.M</w:t>
            </w:r>
          </w:p>
        </w:tc>
      </w:tr>
    </w:tbl>
    <w:p w:rsidR="0000522E" w:rsidRPr="002A5C43" w:rsidRDefault="0000522E" w:rsidP="008958EE">
      <w:pPr>
        <w:widowControl w:val="0"/>
        <w:autoSpaceDE w:val="0"/>
        <w:autoSpaceDN w:val="0"/>
        <w:adjustRightInd w:val="0"/>
        <w:ind w:firstLine="340"/>
        <w:jc w:val="both"/>
        <w:rPr>
          <w:sz w:val="22"/>
          <w:szCs w:val="22"/>
        </w:rPr>
      </w:pPr>
      <w:r w:rsidRPr="002A5C43">
        <w:rPr>
          <w:sz w:val="22"/>
          <w:szCs w:val="22"/>
        </w:rPr>
        <w:t>che presentano idonei stanziamenti;</w:t>
      </w:r>
    </w:p>
    <w:p w:rsidR="0000522E" w:rsidRPr="002A5C43" w:rsidRDefault="0000522E" w:rsidP="0000522E">
      <w:pPr>
        <w:widowControl w:val="0"/>
        <w:autoSpaceDE w:val="0"/>
        <w:autoSpaceDN w:val="0"/>
        <w:adjustRightInd w:val="0"/>
        <w:jc w:val="both"/>
        <w:rPr>
          <w:sz w:val="22"/>
          <w:szCs w:val="22"/>
        </w:rPr>
      </w:pPr>
    </w:p>
    <w:p w:rsidR="0000522E" w:rsidRPr="002A5C43" w:rsidRDefault="0000522E" w:rsidP="0000522E">
      <w:pPr>
        <w:widowControl w:val="0"/>
        <w:numPr>
          <w:ilvl w:val="0"/>
          <w:numId w:val="3"/>
        </w:numPr>
        <w:autoSpaceDE w:val="0"/>
        <w:autoSpaceDN w:val="0"/>
        <w:adjustRightInd w:val="0"/>
        <w:jc w:val="both"/>
        <w:rPr>
          <w:sz w:val="22"/>
          <w:szCs w:val="22"/>
        </w:rPr>
      </w:pPr>
      <w:r w:rsidRPr="002A5C43">
        <w:rPr>
          <w:b/>
          <w:bCs/>
          <w:sz w:val="22"/>
          <w:szCs w:val="22"/>
        </w:rPr>
        <w:t>DI DARE ATTO INOLTRE</w:t>
      </w:r>
      <w:r w:rsidRPr="002A5C43">
        <w:rPr>
          <w:sz w:val="22"/>
          <w:szCs w:val="22"/>
        </w:rPr>
        <w:t xml:space="preserve"> che il R.U.P. dell’opera è il Geom. </w:t>
      </w:r>
      <w:r w:rsidR="00B61B8B">
        <w:rPr>
          <w:sz w:val="22"/>
          <w:szCs w:val="22"/>
        </w:rPr>
        <w:t>Giorgio BARCAROLI</w:t>
      </w:r>
      <w:r w:rsidRPr="002A5C43">
        <w:rPr>
          <w:sz w:val="22"/>
          <w:szCs w:val="22"/>
        </w:rPr>
        <w:t>;</w:t>
      </w:r>
    </w:p>
    <w:p w:rsidR="0000522E" w:rsidRPr="002A5C43" w:rsidRDefault="0000522E" w:rsidP="0000522E">
      <w:pPr>
        <w:widowControl w:val="0"/>
        <w:autoSpaceDE w:val="0"/>
        <w:autoSpaceDN w:val="0"/>
        <w:adjustRightInd w:val="0"/>
        <w:jc w:val="both"/>
        <w:rPr>
          <w:sz w:val="22"/>
          <w:szCs w:val="22"/>
        </w:rPr>
      </w:pPr>
    </w:p>
    <w:p w:rsidR="0000522E" w:rsidRPr="002A5C43" w:rsidRDefault="0000522E" w:rsidP="0000522E">
      <w:pPr>
        <w:widowControl w:val="0"/>
        <w:numPr>
          <w:ilvl w:val="0"/>
          <w:numId w:val="3"/>
        </w:numPr>
        <w:autoSpaceDE w:val="0"/>
        <w:autoSpaceDN w:val="0"/>
        <w:adjustRightInd w:val="0"/>
        <w:jc w:val="both"/>
        <w:rPr>
          <w:sz w:val="22"/>
          <w:szCs w:val="22"/>
        </w:rPr>
      </w:pPr>
      <w:r w:rsidRPr="002A5C43">
        <w:rPr>
          <w:b/>
          <w:bCs/>
          <w:sz w:val="22"/>
          <w:szCs w:val="22"/>
        </w:rPr>
        <w:t>DI DARE ATTO INFINE</w:t>
      </w:r>
      <w:r w:rsidRPr="002A5C43">
        <w:rPr>
          <w:sz w:val="22"/>
          <w:szCs w:val="22"/>
        </w:rPr>
        <w:t xml:space="preserve"> che il CUP dell’opera è I19H11000520009.</w:t>
      </w:r>
    </w:p>
    <w:p w:rsidR="00BB7011" w:rsidRPr="002A5C43" w:rsidRDefault="00BB7011" w:rsidP="00BB7011">
      <w:pPr>
        <w:widowControl w:val="0"/>
        <w:autoSpaceDE w:val="0"/>
        <w:autoSpaceDN w:val="0"/>
        <w:adjustRightInd w:val="0"/>
        <w:jc w:val="both"/>
        <w:rPr>
          <w:sz w:val="22"/>
          <w:szCs w:val="22"/>
        </w:rPr>
      </w:pPr>
    </w:p>
    <w:p w:rsidR="003F332E" w:rsidRPr="002A5C43" w:rsidRDefault="00BB7011" w:rsidP="00E21DEB">
      <w:pPr>
        <w:widowControl w:val="0"/>
        <w:autoSpaceDE w:val="0"/>
        <w:autoSpaceDN w:val="0"/>
        <w:adjustRightInd w:val="0"/>
        <w:jc w:val="both"/>
        <w:rPr>
          <w:sz w:val="22"/>
          <w:szCs w:val="22"/>
        </w:rPr>
      </w:pPr>
      <w:r w:rsidRPr="002A5C43">
        <w:rPr>
          <w:sz w:val="22"/>
          <w:szCs w:val="22"/>
        </w:rPr>
        <w:t xml:space="preserve">Con separata ed unanime votazione, attesa l’urgenza, </w:t>
      </w:r>
      <w:r w:rsidRPr="002A5C43">
        <w:rPr>
          <w:b/>
          <w:bCs/>
          <w:sz w:val="22"/>
          <w:szCs w:val="22"/>
        </w:rPr>
        <w:t>DICHIARA</w:t>
      </w:r>
      <w:r w:rsidRPr="002A5C43">
        <w:rPr>
          <w:sz w:val="22"/>
          <w:szCs w:val="22"/>
        </w:rPr>
        <w:t xml:space="preserve"> il presente Provvedimento </w:t>
      </w:r>
      <w:r w:rsidRPr="002A5C43">
        <w:rPr>
          <w:b/>
          <w:bCs/>
          <w:sz w:val="22"/>
          <w:szCs w:val="22"/>
        </w:rPr>
        <w:t xml:space="preserve">immediatamente </w:t>
      </w:r>
      <w:r w:rsidRPr="002A5C43">
        <w:rPr>
          <w:sz w:val="22"/>
          <w:szCs w:val="22"/>
        </w:rPr>
        <w:t>eseguibile, ai sensi dell'art. 134, 4° comma, del Testo Unico, approvato con D.Lgs 18 agosto 2000, n. 267 e ss.mm.ii.</w:t>
      </w:r>
    </w:p>
    <w:p w:rsidR="003F332E" w:rsidRPr="00D67B70" w:rsidRDefault="003F332E" w:rsidP="00E21DEB">
      <w:pPr>
        <w:widowControl w:val="0"/>
        <w:autoSpaceDE w:val="0"/>
        <w:autoSpaceDN w:val="0"/>
        <w:adjustRightInd w:val="0"/>
        <w:jc w:val="both"/>
        <w:rPr>
          <w:highlight w:val="yellow"/>
        </w:rPr>
      </w:pPr>
      <w:r>
        <w:br w:type="page"/>
      </w:r>
    </w:p>
    <w:tbl>
      <w:tblPr>
        <w:tblStyle w:val="rtf1NormalTable"/>
        <w:tblW w:w="0" w:type="auto"/>
        <w:tblInd w:w="0" w:type="dxa"/>
        <w:tblCellMar>
          <w:left w:w="70" w:type="dxa"/>
          <w:right w:w="70" w:type="dxa"/>
        </w:tblCellMar>
        <w:tblLook w:val="0000" w:firstRow="0" w:lastRow="0" w:firstColumn="0" w:lastColumn="0" w:noHBand="0" w:noVBand="0"/>
      </w:tblPr>
      <w:tblGrid>
        <w:gridCol w:w="3670"/>
        <w:gridCol w:w="540"/>
        <w:gridCol w:w="4433"/>
      </w:tblGrid>
      <w:tr w:rsidR="003F332E" w:rsidRPr="000E7B8A">
        <w:tblPrEx>
          <w:tblCellMar>
            <w:top w:w="0" w:type="dxa"/>
            <w:bottom w:w="0" w:type="dxa"/>
          </w:tblCellMar>
        </w:tblPrEx>
        <w:tc>
          <w:tcPr>
            <w:tcW w:w="8643" w:type="dxa"/>
            <w:gridSpan w:val="3"/>
            <w:shd w:val="clear" w:color="auto" w:fill="E6E6E6"/>
          </w:tcPr>
          <w:p w:rsidR="003F332E" w:rsidRPr="000E7B8A" w:rsidRDefault="003F332E">
            <w:pPr>
              <w:jc w:val="center"/>
              <w:rPr>
                <w:rFonts w:ascii="Century Gothic" w:hAnsi="Century Gothic" w:cs="Century Gothic"/>
                <w:sz w:val="18"/>
                <w:szCs w:val="18"/>
              </w:rPr>
            </w:pPr>
            <w:r w:rsidRPr="000E7B8A">
              <w:rPr>
                <w:rFonts w:ascii="Century Gothic" w:hAnsi="Century Gothic" w:cs="Century Gothic"/>
                <w:b/>
                <w:bCs/>
                <w:smallCaps/>
                <w:imprint/>
                <w:sz w:val="18"/>
                <w:szCs w:val="18"/>
              </w:rPr>
              <w:t>Pareri Espressi Ai Sensi Del Decreto Legislativo 18 agosto 2000, n. 267</w:t>
            </w:r>
          </w:p>
        </w:tc>
      </w:tr>
      <w:tr w:rsidR="003F332E" w:rsidRPr="000E7B8A">
        <w:tblPrEx>
          <w:tblCellMar>
            <w:top w:w="0" w:type="dxa"/>
            <w:bottom w:w="0" w:type="dxa"/>
          </w:tblCellMar>
        </w:tblPrEx>
        <w:tc>
          <w:tcPr>
            <w:tcW w:w="8643" w:type="dxa"/>
            <w:gridSpan w:val="3"/>
          </w:tcPr>
          <w:p w:rsidR="003F332E" w:rsidRPr="000E7B8A" w:rsidRDefault="003F332E">
            <w:pPr>
              <w:jc w:val="both"/>
              <w:rPr>
                <w:rFonts w:ascii="Century Gothic" w:hAnsi="Century Gothic" w:cs="Century Gothic"/>
                <w:sz w:val="18"/>
                <w:szCs w:val="18"/>
              </w:rPr>
            </w:pPr>
            <w:r w:rsidRPr="000E7B8A">
              <w:rPr>
                <w:rFonts w:ascii="Century Gothic" w:hAnsi="Century Gothic" w:cs="Century Gothic"/>
                <w:sz w:val="18"/>
                <w:szCs w:val="18"/>
              </w:rPr>
              <w:t>Sulla corrispondente proposta della presente deliberazione è stato espresso, ai sensi dell'art. 49, il seguente parere da parte del Responsabile preposto all'istruttoria dell’atto.</w:t>
            </w:r>
          </w:p>
        </w:tc>
      </w:tr>
      <w:tr w:rsidR="003F332E" w:rsidRPr="000E7B8A">
        <w:tblPrEx>
          <w:tblCellMar>
            <w:top w:w="0" w:type="dxa"/>
            <w:bottom w:w="0" w:type="dxa"/>
          </w:tblCellMar>
        </w:tblPrEx>
        <w:tc>
          <w:tcPr>
            <w:tcW w:w="3670" w:type="dxa"/>
          </w:tcPr>
          <w:p w:rsidR="003F332E" w:rsidRPr="000E7B8A" w:rsidRDefault="003F332E">
            <w:pPr>
              <w:rPr>
                <w:rFonts w:ascii="Century Gothic" w:hAnsi="Century Gothic" w:cs="Century Gothic"/>
                <w:b/>
                <w:bCs/>
                <w:sz w:val="18"/>
                <w:szCs w:val="18"/>
              </w:rPr>
            </w:pPr>
            <w:r w:rsidRPr="000E7B8A">
              <w:rPr>
                <w:rFonts w:ascii="Century Gothic" w:hAnsi="Century Gothic" w:cs="Century Gothic"/>
                <w:b/>
                <w:bCs/>
                <w:sz w:val="18"/>
                <w:szCs w:val="18"/>
              </w:rPr>
              <w:t xml:space="preserve">FAVOREVOLE: </w:t>
            </w:r>
          </w:p>
          <w:p w:rsidR="003F332E" w:rsidRPr="000E7B8A" w:rsidRDefault="003F332E">
            <w:pPr>
              <w:rPr>
                <w:rFonts w:ascii="Century Gothic" w:hAnsi="Century Gothic" w:cs="Century Gothic"/>
                <w:sz w:val="18"/>
                <w:szCs w:val="18"/>
              </w:rPr>
            </w:pPr>
            <w:r w:rsidRPr="000E7B8A">
              <w:rPr>
                <w:rFonts w:ascii="Century Gothic" w:hAnsi="Century Gothic" w:cs="Century Gothic"/>
                <w:b/>
                <w:bCs/>
                <w:sz w:val="18"/>
                <w:szCs w:val="18"/>
              </w:rPr>
              <w:t>in ordine alla regolarità Contabile</w:t>
            </w:r>
          </w:p>
        </w:tc>
        <w:tc>
          <w:tcPr>
            <w:tcW w:w="540" w:type="dxa"/>
          </w:tcPr>
          <w:p w:rsidR="003F332E" w:rsidRPr="000E7B8A" w:rsidRDefault="003F332E">
            <w:pPr>
              <w:rPr>
                <w:rFonts w:ascii="Century Gothic" w:hAnsi="Century Gothic" w:cs="Century Gothic"/>
                <w:sz w:val="18"/>
                <w:szCs w:val="18"/>
              </w:rPr>
            </w:pPr>
          </w:p>
          <w:p w:rsidR="003F332E" w:rsidRPr="000E7B8A" w:rsidRDefault="003F332E">
            <w:pPr>
              <w:jc w:val="center"/>
              <w:rPr>
                <w:rFonts w:ascii="Century Gothic" w:hAnsi="Century Gothic" w:cs="Century Gothic"/>
                <w:b/>
                <w:bCs/>
                <w:sz w:val="18"/>
                <w:szCs w:val="18"/>
              </w:rPr>
            </w:pPr>
            <w:r w:rsidRPr="000E7B8A">
              <w:rPr>
                <w:rFonts w:ascii="Century Gothic" w:hAnsi="Century Gothic" w:cs="Century Gothic"/>
                <w:b/>
                <w:bCs/>
                <w:sz w:val="18"/>
                <w:szCs w:val="18"/>
              </w:rPr>
              <w:t>f.to</w:t>
            </w:r>
          </w:p>
        </w:tc>
        <w:tc>
          <w:tcPr>
            <w:tcW w:w="4433" w:type="dxa"/>
          </w:tcPr>
          <w:p w:rsidR="003F332E" w:rsidRPr="000E7B8A" w:rsidRDefault="003F332E">
            <w:pPr>
              <w:rPr>
                <w:rFonts w:ascii="Century Gothic" w:hAnsi="Century Gothic" w:cs="Century Gothic"/>
                <w:sz w:val="18"/>
                <w:szCs w:val="18"/>
              </w:rPr>
            </w:pPr>
          </w:p>
          <w:p w:rsidR="003F332E" w:rsidRPr="000E7B8A" w:rsidRDefault="003F332E">
            <w:pPr>
              <w:rPr>
                <w:rFonts w:ascii="Century Gothic" w:hAnsi="Century Gothic" w:cs="Century Gothic"/>
                <w:sz w:val="18"/>
                <w:szCs w:val="18"/>
              </w:rPr>
            </w:pPr>
            <w:r>
              <w:rPr>
                <w:rFonts w:ascii="Century Gothic" w:hAnsi="Century Gothic" w:cs="Century Gothic"/>
                <w:sz w:val="18"/>
                <w:szCs w:val="18"/>
              </w:rPr>
              <w:t>Dott.ssa Sonia CIALINI</w:t>
            </w:r>
          </w:p>
        </w:tc>
      </w:tr>
      <w:tr w:rsidR="003F332E" w:rsidRPr="000E7B8A">
        <w:tblPrEx>
          <w:tblCellMar>
            <w:top w:w="0" w:type="dxa"/>
            <w:bottom w:w="0" w:type="dxa"/>
          </w:tblCellMar>
        </w:tblPrEx>
        <w:tc>
          <w:tcPr>
            <w:tcW w:w="3670" w:type="dxa"/>
          </w:tcPr>
          <w:p w:rsidR="003F332E" w:rsidRPr="000E7B8A" w:rsidRDefault="003F332E">
            <w:pPr>
              <w:rPr>
                <w:rFonts w:ascii="Century Gothic" w:hAnsi="Century Gothic" w:cs="Century Gothic"/>
                <w:b/>
                <w:bCs/>
                <w:sz w:val="18"/>
                <w:szCs w:val="18"/>
              </w:rPr>
            </w:pPr>
            <w:r w:rsidRPr="000E7B8A">
              <w:rPr>
                <w:rFonts w:ascii="Century Gothic" w:hAnsi="Century Gothic" w:cs="Century Gothic"/>
                <w:b/>
                <w:bCs/>
                <w:sz w:val="18"/>
                <w:szCs w:val="18"/>
              </w:rPr>
              <w:t xml:space="preserve">FAVOREVOLE: </w:t>
            </w:r>
          </w:p>
          <w:p w:rsidR="003F332E" w:rsidRPr="000E7B8A" w:rsidRDefault="003F332E">
            <w:pPr>
              <w:rPr>
                <w:rFonts w:ascii="Century Gothic" w:hAnsi="Century Gothic" w:cs="Century Gothic"/>
                <w:sz w:val="18"/>
                <w:szCs w:val="18"/>
              </w:rPr>
            </w:pPr>
            <w:r w:rsidRPr="000E7B8A">
              <w:rPr>
                <w:rFonts w:ascii="Century Gothic" w:hAnsi="Century Gothic" w:cs="Century Gothic"/>
                <w:b/>
                <w:bCs/>
                <w:sz w:val="18"/>
                <w:szCs w:val="18"/>
              </w:rPr>
              <w:t>in ordine alla regolarità Tecnica</w:t>
            </w:r>
          </w:p>
        </w:tc>
        <w:tc>
          <w:tcPr>
            <w:tcW w:w="540" w:type="dxa"/>
          </w:tcPr>
          <w:p w:rsidR="003F332E" w:rsidRPr="000E7B8A" w:rsidRDefault="003F332E">
            <w:pPr>
              <w:rPr>
                <w:rFonts w:ascii="Century Gothic" w:hAnsi="Century Gothic" w:cs="Century Gothic"/>
                <w:sz w:val="18"/>
                <w:szCs w:val="18"/>
              </w:rPr>
            </w:pPr>
          </w:p>
          <w:p w:rsidR="003F332E" w:rsidRPr="000E7B8A" w:rsidRDefault="003F332E">
            <w:pPr>
              <w:jc w:val="center"/>
              <w:rPr>
                <w:rFonts w:ascii="Century Gothic" w:hAnsi="Century Gothic" w:cs="Century Gothic"/>
                <w:b/>
                <w:bCs/>
                <w:sz w:val="18"/>
                <w:szCs w:val="18"/>
              </w:rPr>
            </w:pPr>
            <w:r w:rsidRPr="000E7B8A">
              <w:rPr>
                <w:rFonts w:ascii="Century Gothic" w:hAnsi="Century Gothic" w:cs="Century Gothic"/>
                <w:b/>
                <w:bCs/>
                <w:sz w:val="18"/>
                <w:szCs w:val="18"/>
              </w:rPr>
              <w:t>f.to</w:t>
            </w:r>
          </w:p>
        </w:tc>
        <w:tc>
          <w:tcPr>
            <w:tcW w:w="4433" w:type="dxa"/>
          </w:tcPr>
          <w:p w:rsidR="003F332E" w:rsidRPr="000E7B8A" w:rsidRDefault="003F332E">
            <w:pPr>
              <w:rPr>
                <w:rFonts w:ascii="Century Gothic" w:hAnsi="Century Gothic" w:cs="Century Gothic"/>
                <w:sz w:val="18"/>
                <w:szCs w:val="18"/>
              </w:rPr>
            </w:pPr>
          </w:p>
          <w:p w:rsidR="003F332E" w:rsidRPr="000E7B8A" w:rsidRDefault="003F332E">
            <w:pPr>
              <w:rPr>
                <w:rFonts w:ascii="Century Gothic" w:hAnsi="Century Gothic" w:cs="Century Gothic"/>
                <w:sz w:val="18"/>
                <w:szCs w:val="18"/>
              </w:rPr>
            </w:pPr>
            <w:r w:rsidRPr="000E7B8A">
              <w:rPr>
                <w:rFonts w:ascii="Century Gothic" w:hAnsi="Century Gothic" w:cs="Century Gothic"/>
                <w:sz w:val="18"/>
                <w:szCs w:val="18"/>
              </w:rPr>
              <w:t>Per. Ind. Luigi PALLITTI</w:t>
            </w:r>
          </w:p>
        </w:tc>
      </w:tr>
    </w:tbl>
    <w:p w:rsidR="003F332E" w:rsidRPr="000E7B8A" w:rsidRDefault="003F332E">
      <w:pPr>
        <w:rPr>
          <w:sz w:val="18"/>
          <w:szCs w:val="18"/>
        </w:rPr>
      </w:pPr>
    </w:p>
    <w:p w:rsidR="00AD49EE" w:rsidRPr="00D67B70" w:rsidRDefault="00AD49EE" w:rsidP="00E21DEB">
      <w:pPr>
        <w:widowControl w:val="0"/>
        <w:autoSpaceDE w:val="0"/>
        <w:autoSpaceDN w:val="0"/>
        <w:adjustRightInd w:val="0"/>
        <w:jc w:val="both"/>
        <w:rPr>
          <w:highlight w:val="yellow"/>
        </w:rPr>
      </w:pPr>
    </w:p>
    <w:p w:rsidR="00DC5967" w:rsidRDefault="00DC5967">
      <w:pPr>
        <w:widowControl w:val="0"/>
        <w:rPr>
          <w:rFonts w:ascii="Century Gothic" w:hAnsi="Century Gothic" w:cs="Century Gothic"/>
          <w:sz w:val="20"/>
          <w:szCs w:val="20"/>
        </w:rPr>
      </w:pPr>
    </w:p>
    <w:p w:rsidR="00A137EF" w:rsidRDefault="00A137EF">
      <w:pPr>
        <w:pStyle w:val="Titolo1"/>
        <w:ind w:firstLine="0"/>
        <w:jc w:val="center"/>
        <w:rPr>
          <w:rFonts w:ascii="Century Gothic" w:hAnsi="Century Gothic" w:cs="Century Gothic"/>
          <w:imprint/>
          <w:sz w:val="24"/>
          <w:szCs w:val="24"/>
        </w:rPr>
      </w:pPr>
    </w:p>
    <w:p w:rsidR="00A137EF" w:rsidRDefault="00A137EF">
      <w:pPr>
        <w:pStyle w:val="Titolo1"/>
        <w:ind w:firstLine="0"/>
        <w:jc w:val="center"/>
        <w:rPr>
          <w:rFonts w:ascii="Century Gothic" w:hAnsi="Century Gothic" w:cs="Century Gothic"/>
          <w:imprint/>
          <w:sz w:val="24"/>
          <w:szCs w:val="24"/>
        </w:rPr>
      </w:pPr>
    </w:p>
    <w:p w:rsidR="00DC5967" w:rsidRDefault="00DC5967">
      <w:pPr>
        <w:pStyle w:val="Titolo1"/>
        <w:ind w:firstLine="0"/>
        <w:jc w:val="center"/>
        <w:rPr>
          <w:rFonts w:ascii="Century Gothic" w:hAnsi="Century Gothic" w:cs="Century Gothic"/>
          <w:imprint/>
          <w:sz w:val="24"/>
          <w:szCs w:val="24"/>
        </w:rPr>
      </w:pPr>
      <w:r>
        <w:rPr>
          <w:rFonts w:ascii="Century Gothic" w:hAnsi="Century Gothic" w:cs="Century Gothic"/>
          <w:imprint/>
          <w:sz w:val="24"/>
          <w:szCs w:val="24"/>
        </w:rPr>
        <w:t>Il Presidente</w:t>
      </w:r>
    </w:p>
    <w:p w:rsidR="00DC5967" w:rsidRDefault="00DC5967">
      <w:pPr>
        <w:widowControl w:val="0"/>
        <w:rPr>
          <w:rFonts w:ascii="Century Gothic" w:hAnsi="Century Gothic" w:cs="Century Gothic"/>
          <w:i/>
          <w:iCs/>
          <w:sz w:val="20"/>
          <w:szCs w:val="20"/>
        </w:rPr>
      </w:pPr>
      <w:r>
        <w:rPr>
          <w:rFonts w:ascii="Century Gothic" w:hAnsi="Century Gothic" w:cs="Century Gothic"/>
          <w:i/>
          <w:iCs/>
          <w:sz w:val="22"/>
          <w:szCs w:val="22"/>
        </w:rPr>
        <w:t xml:space="preserve">                                               </w:t>
      </w:r>
      <w:r w:rsidR="000C67F2">
        <w:rPr>
          <w:rFonts w:ascii="Century Gothic" w:hAnsi="Century Gothic" w:cs="Century Gothic"/>
          <w:i/>
          <w:iCs/>
          <w:sz w:val="22"/>
          <w:szCs w:val="22"/>
        </w:rPr>
        <w:t xml:space="preserve">  </w:t>
      </w:r>
      <w:r>
        <w:rPr>
          <w:rFonts w:ascii="Century Gothic" w:hAnsi="Century Gothic" w:cs="Century Gothic"/>
          <w:i/>
          <w:iCs/>
          <w:sz w:val="22"/>
          <w:szCs w:val="22"/>
        </w:rPr>
        <w:t xml:space="preserve">     f.to DI MARCO Vincenzo</w:t>
      </w:r>
    </w:p>
    <w:p w:rsidR="00DC5967" w:rsidRDefault="00DC5967">
      <w:pPr>
        <w:widowControl w:val="0"/>
        <w:ind w:firstLine="2913"/>
        <w:rPr>
          <w:rFonts w:ascii="Century Gothic" w:hAnsi="Century Gothic" w:cs="Century Gothic"/>
          <w:sz w:val="20"/>
          <w:szCs w:val="20"/>
        </w:rPr>
      </w:pPr>
    </w:p>
    <w:p w:rsidR="00DC5967" w:rsidRDefault="00DC5967">
      <w:pPr>
        <w:widowControl w:val="0"/>
        <w:ind w:firstLine="2913"/>
        <w:rPr>
          <w:rFonts w:ascii="Century Gothic" w:hAnsi="Century Gothic" w:cs="Century Gothic"/>
          <w:sz w:val="20"/>
          <w:szCs w:val="20"/>
        </w:rPr>
      </w:pPr>
    </w:p>
    <w:p w:rsidR="00DC5967" w:rsidRDefault="00DC5967">
      <w:pPr>
        <w:widowControl w:val="0"/>
        <w:ind w:firstLine="2913"/>
        <w:rPr>
          <w:rFonts w:ascii="Century Gothic" w:hAnsi="Century Gothic" w:cs="Century Gothic"/>
          <w:sz w:val="20"/>
          <w:szCs w:val="20"/>
        </w:rPr>
      </w:pPr>
    </w:p>
    <w:p w:rsidR="00DC5967" w:rsidRDefault="00DC5967">
      <w:pPr>
        <w:pStyle w:val="Corpodeltesto"/>
        <w:rPr>
          <w:rFonts w:ascii="Century Gothic" w:hAnsi="Century Gothic" w:cs="Century Gothic"/>
          <w:b/>
          <w:bCs/>
          <w:caps/>
          <w:imprint/>
          <w:sz w:val="24"/>
          <w:szCs w:val="24"/>
        </w:rPr>
      </w:pPr>
      <w:r>
        <w:rPr>
          <w:rFonts w:ascii="Century Gothic" w:hAnsi="Century Gothic" w:cs="Century Gothic"/>
          <w:b/>
          <w:bCs/>
          <w:caps/>
          <w:imprint/>
          <w:sz w:val="24"/>
          <w:szCs w:val="24"/>
        </w:rPr>
        <w:t xml:space="preserve">Il Segretario Comunale                </w:t>
      </w:r>
      <w:r>
        <w:rPr>
          <w:rFonts w:ascii="Century Gothic" w:hAnsi="Century Gothic" w:cs="Century Gothic"/>
          <w:b/>
          <w:bCs/>
          <w:caps/>
          <w:imprint/>
          <w:sz w:val="24"/>
          <w:szCs w:val="24"/>
        </w:rPr>
        <w:tab/>
        <w:t xml:space="preserve">                 L'Assessore Anziano</w:t>
      </w:r>
    </w:p>
    <w:p w:rsidR="00DC5967" w:rsidRDefault="00DC5967">
      <w:pPr>
        <w:widowControl w:val="0"/>
        <w:rPr>
          <w:rFonts w:ascii="Century Gothic" w:hAnsi="Century Gothic" w:cs="Century Gothic"/>
          <w:i/>
          <w:iCs/>
          <w:sz w:val="22"/>
          <w:szCs w:val="22"/>
        </w:rPr>
      </w:pPr>
      <w:r>
        <w:rPr>
          <w:rFonts w:ascii="Century Gothic" w:hAnsi="Century Gothic" w:cs="Century Gothic"/>
          <w:i/>
          <w:iCs/>
          <w:sz w:val="22"/>
          <w:szCs w:val="22"/>
        </w:rPr>
        <w:t xml:space="preserve">f.to Dott.ssa Tiziana PICCIONI                                     </w:t>
      </w:r>
      <w:r w:rsidR="000C67F2">
        <w:rPr>
          <w:rFonts w:ascii="Century Gothic" w:hAnsi="Century Gothic" w:cs="Century Gothic"/>
          <w:i/>
          <w:iCs/>
          <w:sz w:val="22"/>
          <w:szCs w:val="22"/>
        </w:rPr>
        <w:t xml:space="preserve"> </w:t>
      </w:r>
      <w:r>
        <w:rPr>
          <w:rFonts w:ascii="Century Gothic" w:hAnsi="Century Gothic" w:cs="Century Gothic"/>
          <w:i/>
          <w:iCs/>
          <w:sz w:val="22"/>
          <w:szCs w:val="22"/>
        </w:rPr>
        <w:t xml:space="preserve">   f.to DELLI COMPAGNI Bruno</w:t>
      </w:r>
    </w:p>
    <w:p w:rsidR="00DC5967" w:rsidRDefault="00DC5967">
      <w:pPr>
        <w:widowControl w:val="0"/>
        <w:rPr>
          <w:rFonts w:ascii="Century Gothic" w:hAnsi="Century Gothic" w:cs="Century Gothic"/>
          <w:sz w:val="20"/>
          <w:szCs w:val="20"/>
        </w:rPr>
      </w:pPr>
    </w:p>
    <w:p w:rsidR="00DC5967" w:rsidRDefault="00DC5967">
      <w:pPr>
        <w:widowControl w:val="0"/>
        <w:rPr>
          <w:rFonts w:ascii="Century Gothic" w:hAnsi="Century Gothic" w:cs="Century Gothic"/>
          <w:sz w:val="20"/>
          <w:szCs w:val="20"/>
        </w:rPr>
      </w:pPr>
    </w:p>
    <w:p w:rsidR="00DC5967" w:rsidRDefault="00DC5967">
      <w:pPr>
        <w:widowControl w:val="0"/>
        <w:rPr>
          <w:rFonts w:ascii="Century Gothic" w:hAnsi="Century Gothic" w:cs="Century Gothic"/>
          <w:sz w:val="20"/>
          <w:szCs w:val="20"/>
        </w:rPr>
      </w:pPr>
      <w:r>
        <w:rPr>
          <w:rFonts w:ascii="Century Gothic" w:hAnsi="Century Gothic" w:cs="Century Gothic"/>
          <w:sz w:val="20"/>
          <w:szCs w:val="20"/>
        </w:rPr>
        <w:br w:type="page"/>
      </w:r>
      <w:r w:rsidR="00E71674">
        <w:rPr>
          <w:noProof/>
        </w:rPr>
      </w:r>
      <w:r w:rsidR="00E95F14" w:rsidRPr="00077EF6">
        <w:rPr>
          <w:rFonts w:ascii="Century Gothic" w:hAnsi="Century Gothic" w:cs="Century Gothic"/>
          <w:sz w:val="20"/>
          <w:szCs w:val="20"/>
        </w:rPr>
        <w:pict>
          <v:group id="_x0000_s1033" style="width:468pt;height:187.45pt;mso-position-horizontal-relative:char;mso-position-vertical-relative:line" coordorigin="2443,-1144" coordsize="7200,2867">
            <o:lock v:ext="edit" rotation="t" aspectratio="t" position="t"/>
            <v:shape id="_x0000_s1034" type="#_x0000_t75" style="position:absolute;left:2443;top:-1144;width:7200;height:2867" o:preferrelative="f">
              <v:fill o:detectmouseclick="t"/>
              <v:path o:extrusionok="t" o:connecttype="none"/>
              <o:lock v:ext="edit" text="t"/>
            </v:shape>
            <v:roundrect id="_x0000_s1035" style="position:absolute;left:2443;top:-938;width:7200;height:2536" arcsize="10923f" strokecolor="#969696">
              <v:textbox>
                <w:txbxContent>
                  <w:p w:rsidR="00077EF6" w:rsidRDefault="00077EF6" w:rsidP="00077EF6">
                    <w:pPr>
                      <w:widowControl w:val="0"/>
                      <w:jc w:val="center"/>
                      <w:rPr>
                        <w:rFonts w:ascii="Century Gothic" w:hAnsi="Century Gothic" w:cs="Century Gothic"/>
                        <w:b/>
                        <w:bCs/>
                        <w:sz w:val="22"/>
                        <w:szCs w:val="22"/>
                      </w:rPr>
                    </w:pPr>
                    <w:r>
                      <w:rPr>
                        <w:rFonts w:ascii="Century Gothic" w:hAnsi="Century Gothic" w:cs="Century Gothic"/>
                        <w:b/>
                        <w:bCs/>
                        <w:sz w:val="22"/>
                        <w:szCs w:val="22"/>
                      </w:rPr>
                      <w:t>CERTIFICATO DI PUBBLICAZIONE</w:t>
                    </w:r>
                  </w:p>
                  <w:p w:rsidR="00077EF6" w:rsidRDefault="00077EF6" w:rsidP="00077EF6">
                    <w:pPr>
                      <w:widowControl w:val="0"/>
                      <w:jc w:val="center"/>
                      <w:rPr>
                        <w:rFonts w:ascii="Century Gothic" w:hAnsi="Century Gothic" w:cs="Century Gothic"/>
                        <w:smallCaps/>
                        <w:sz w:val="22"/>
                        <w:szCs w:val="22"/>
                      </w:rPr>
                    </w:pPr>
                  </w:p>
                  <w:p w:rsidR="00077EF6" w:rsidRPr="00077EF6" w:rsidRDefault="00077EF6" w:rsidP="00077EF6">
                    <w:pPr>
                      <w:widowControl w:val="0"/>
                      <w:jc w:val="both"/>
                      <w:rPr>
                        <w:rFonts w:ascii="Century Gothic" w:hAnsi="Century Gothic" w:cs="Century Gothic"/>
                        <w:sz w:val="22"/>
                        <w:szCs w:val="22"/>
                      </w:rPr>
                    </w:pPr>
                    <w:r w:rsidRPr="00077EF6">
                      <w:rPr>
                        <w:rFonts w:ascii="Century Gothic" w:hAnsi="Century Gothic" w:cs="Century Gothic"/>
                        <w:sz w:val="22"/>
                        <w:szCs w:val="22"/>
                      </w:rPr>
                      <w:t xml:space="preserve">SI </w:t>
                    </w:r>
                    <w:r w:rsidRPr="00077EF6">
                      <w:rPr>
                        <w:rFonts w:ascii="Century Gothic" w:hAnsi="Century Gothic" w:cs="Century Gothic"/>
                        <w:caps/>
                        <w:sz w:val="22"/>
                        <w:szCs w:val="22"/>
                      </w:rPr>
                      <w:t>ATTESTA</w:t>
                    </w:r>
                    <w:r w:rsidRPr="00077EF6">
                      <w:rPr>
                        <w:rFonts w:ascii="Century Gothic" w:hAnsi="Century Gothic" w:cs="Century Gothic"/>
                        <w:b/>
                        <w:bCs/>
                        <w:caps/>
                        <w:sz w:val="22"/>
                        <w:szCs w:val="22"/>
                      </w:rPr>
                      <w:t xml:space="preserve"> </w:t>
                    </w:r>
                    <w:r w:rsidRPr="00077EF6">
                      <w:rPr>
                        <w:rFonts w:ascii="Century Gothic" w:hAnsi="Century Gothic" w:cs="Century Gothic"/>
                        <w:sz w:val="22"/>
                        <w:szCs w:val="22"/>
                      </w:rPr>
                      <w:t xml:space="preserve">che la presente deliberazione é stata pubblicata </w:t>
                    </w:r>
                    <w:r w:rsidRPr="00077EF6">
                      <w:rPr>
                        <w:rFonts w:ascii="Century Gothic" w:hAnsi="Century Gothic" w:cs="Century Gothic"/>
                        <w:i/>
                        <w:iCs/>
                        <w:sz w:val="22"/>
                        <w:szCs w:val="22"/>
                      </w:rPr>
                      <w:t xml:space="preserve">nel Sito Istituzionale di questo Comune (art. 32, comma 1, della Legge 18/06/2009, n. 69), per </w:t>
                    </w:r>
                    <w:r w:rsidRPr="00077EF6">
                      <w:rPr>
                        <w:rFonts w:ascii="Century Gothic" w:hAnsi="Century Gothic" w:cs="Century Gothic"/>
                        <w:b/>
                        <w:bCs/>
                        <w:i/>
                        <w:iCs/>
                        <w:sz w:val="22"/>
                        <w:szCs w:val="22"/>
                      </w:rPr>
                      <w:t>15 giorni consecutivi</w:t>
                    </w:r>
                    <w:r w:rsidRPr="00077EF6">
                      <w:rPr>
                        <w:rFonts w:ascii="Century Gothic" w:hAnsi="Century Gothic" w:cs="Century Gothic"/>
                        <w:i/>
                        <w:iCs/>
                        <w:sz w:val="22"/>
                        <w:szCs w:val="22"/>
                      </w:rPr>
                      <w:t xml:space="preserve">, dal </w:t>
                    </w:r>
                    <w:r w:rsidRPr="00077EF6">
                      <w:rPr>
                        <w:rFonts w:ascii="Century Gothic" w:hAnsi="Century Gothic" w:cs="Century Gothic"/>
                        <w:b/>
                        <w:bCs/>
                        <w:sz w:val="22"/>
                        <w:szCs w:val="22"/>
                      </w:rPr>
                      <w:t xml:space="preserve">23-04-2012 </w:t>
                    </w:r>
                    <w:r w:rsidRPr="00077EF6">
                      <w:rPr>
                        <w:rFonts w:ascii="Century Gothic" w:hAnsi="Century Gothic" w:cs="Century Gothic"/>
                        <w:i/>
                        <w:iCs/>
                        <w:sz w:val="22"/>
                        <w:szCs w:val="22"/>
                      </w:rPr>
                      <w:t>al</w:t>
                    </w:r>
                    <w:r w:rsidRPr="00077EF6">
                      <w:rPr>
                        <w:rFonts w:ascii="Century Gothic" w:hAnsi="Century Gothic" w:cs="Century Gothic"/>
                        <w:b/>
                        <w:bCs/>
                        <w:sz w:val="22"/>
                        <w:szCs w:val="22"/>
                      </w:rPr>
                      <w:t xml:space="preserve"> </w:t>
                    </w:r>
                    <w:r w:rsidRPr="00077EF6">
                      <w:rPr>
                        <w:rFonts w:ascii="Century Gothic" w:hAnsi="Century Gothic" w:cs="Century Gothic"/>
                        <w:i/>
                        <w:iCs/>
                        <w:sz w:val="22"/>
                        <w:szCs w:val="22"/>
                      </w:rPr>
                      <w:t xml:space="preserve"> </w:t>
                    </w:r>
                    <w:r w:rsidRPr="00077EF6">
                      <w:rPr>
                        <w:rFonts w:ascii="Century Gothic" w:hAnsi="Century Gothic" w:cs="Century Gothic"/>
                        <w:b/>
                        <w:bCs/>
                        <w:sz w:val="22"/>
                        <w:szCs w:val="22"/>
                      </w:rPr>
                      <w:t>08-05-2012</w:t>
                    </w:r>
                  </w:p>
                  <w:p w:rsidR="00077EF6" w:rsidRPr="00077EF6" w:rsidRDefault="00077EF6" w:rsidP="00077EF6">
                    <w:pPr>
                      <w:widowControl w:val="0"/>
                      <w:rPr>
                        <w:rFonts w:ascii="Century Gothic" w:hAnsi="Century Gothic" w:cs="Century Gothic"/>
                        <w:sz w:val="22"/>
                        <w:szCs w:val="22"/>
                      </w:rPr>
                    </w:pPr>
                  </w:p>
                  <w:p w:rsidR="00077EF6" w:rsidRPr="00077EF6" w:rsidRDefault="00077EF6" w:rsidP="00077EF6">
                    <w:pPr>
                      <w:widowControl w:val="0"/>
                      <w:rPr>
                        <w:rFonts w:ascii="Century Gothic" w:hAnsi="Century Gothic" w:cs="Century Gothic"/>
                        <w:sz w:val="22"/>
                        <w:szCs w:val="22"/>
                      </w:rPr>
                    </w:pPr>
                    <w:r w:rsidRPr="00077EF6">
                      <w:rPr>
                        <w:rFonts w:ascii="Century Gothic" w:hAnsi="Century Gothic" w:cs="Century Gothic"/>
                        <w:sz w:val="22"/>
                        <w:szCs w:val="22"/>
                      </w:rPr>
                      <w:t xml:space="preserve">Castellalto, lì </w:t>
                    </w:r>
                    <w:r w:rsidRPr="00077EF6">
                      <w:rPr>
                        <w:rFonts w:ascii="Century Gothic" w:hAnsi="Century Gothic" w:cs="Century Gothic"/>
                        <w:b/>
                        <w:bCs/>
                        <w:sz w:val="22"/>
                        <w:szCs w:val="22"/>
                      </w:rPr>
                      <w:t>23-04-2012</w:t>
                    </w:r>
                  </w:p>
                  <w:p w:rsidR="00077EF6" w:rsidRDefault="00077EF6" w:rsidP="00077EF6">
                    <w:pPr>
                      <w:widowControl w:val="0"/>
                      <w:ind w:left="2160"/>
                      <w:jc w:val="center"/>
                      <w:rPr>
                        <w:rFonts w:ascii="Century Gothic" w:hAnsi="Century Gothic" w:cs="Century Gothic"/>
                        <w:b/>
                        <w:bCs/>
                        <w:caps/>
                        <w:sz w:val="22"/>
                        <w:szCs w:val="22"/>
                      </w:rPr>
                    </w:pPr>
                    <w:r w:rsidRPr="00077EF6">
                      <w:rPr>
                        <w:rFonts w:ascii="Century Gothic" w:hAnsi="Century Gothic" w:cs="Century Gothic"/>
                        <w:b/>
                        <w:bCs/>
                        <w:caps/>
                        <w:sz w:val="22"/>
                        <w:szCs w:val="22"/>
                      </w:rPr>
                      <w:t>Il Segretario Comunale</w:t>
                    </w:r>
                  </w:p>
                  <w:p w:rsidR="00077EF6" w:rsidRPr="00077EF6" w:rsidRDefault="00077EF6" w:rsidP="00077EF6">
                    <w:pPr>
                      <w:widowControl w:val="0"/>
                      <w:ind w:left="2160"/>
                      <w:jc w:val="center"/>
                      <w:rPr>
                        <w:rFonts w:ascii="Century Gothic" w:hAnsi="Century Gothic" w:cs="Century Gothic"/>
                        <w:i/>
                        <w:iCs/>
                        <w:sz w:val="22"/>
                        <w:szCs w:val="22"/>
                      </w:rPr>
                    </w:pPr>
                    <w:r w:rsidRPr="00077EF6">
                      <w:rPr>
                        <w:rFonts w:ascii="Century Gothic" w:hAnsi="Century Gothic" w:cs="Century Gothic"/>
                        <w:i/>
                        <w:iCs/>
                        <w:sz w:val="22"/>
                        <w:szCs w:val="22"/>
                      </w:rPr>
                      <w:t>f.to Dott.ssa Tiziana PICCIONI</w:t>
                    </w:r>
                  </w:p>
                  <w:p w:rsidR="00077EF6" w:rsidRPr="00077EF6" w:rsidRDefault="00077EF6" w:rsidP="00077EF6">
                    <w:pPr>
                      <w:widowControl w:val="0"/>
                      <w:ind w:left="3600" w:firstLine="720"/>
                      <w:jc w:val="both"/>
                      <w:rPr>
                        <w:rFonts w:ascii="Century Gothic" w:hAnsi="Century Gothic" w:cs="Century Gothic"/>
                        <w:b/>
                        <w:bCs/>
                        <w:caps/>
                        <w:sz w:val="22"/>
                        <w:szCs w:val="22"/>
                      </w:rPr>
                    </w:pPr>
                  </w:p>
                  <w:p w:rsidR="00077EF6" w:rsidRPr="00077EF6" w:rsidRDefault="00077EF6" w:rsidP="00077EF6">
                    <w:pPr>
                      <w:widowControl w:val="0"/>
                      <w:jc w:val="both"/>
                      <w:rPr>
                        <w:rFonts w:ascii="Century Gothic" w:hAnsi="Century Gothic" w:cs="Century Gothic"/>
                        <w:b/>
                        <w:bCs/>
                        <w:i/>
                        <w:iCs/>
                        <w:sz w:val="22"/>
                        <w:szCs w:val="22"/>
                      </w:rPr>
                    </w:pPr>
                    <w:r w:rsidRPr="00077EF6">
                      <w:rPr>
                        <w:rFonts w:ascii="Century Gothic" w:hAnsi="Century Gothic" w:cs="Century Gothic"/>
                        <w:i/>
                        <w:iCs/>
                        <w:sz w:val="22"/>
                        <w:szCs w:val="22"/>
                      </w:rPr>
                      <w:t xml:space="preserve">                                        </w:t>
                    </w:r>
                  </w:p>
                  <w:p w:rsidR="00077EF6" w:rsidRPr="00077EF6" w:rsidRDefault="00077EF6" w:rsidP="00077EF6">
                    <w:pPr>
                      <w:widowControl w:val="0"/>
                      <w:jc w:val="both"/>
                      <w:rPr>
                        <w:rFonts w:ascii="Century Gothic" w:hAnsi="Century Gothic" w:cs="Century Gothic"/>
                        <w:b/>
                        <w:bCs/>
                        <w:i/>
                        <w:iCs/>
                        <w:sz w:val="22"/>
                        <w:szCs w:val="22"/>
                      </w:rPr>
                    </w:pPr>
                  </w:p>
                  <w:p w:rsidR="00077EF6" w:rsidRPr="00077EF6" w:rsidRDefault="00077EF6" w:rsidP="00077EF6">
                    <w:pPr>
                      <w:rPr>
                        <w:sz w:val="22"/>
                        <w:szCs w:val="22"/>
                      </w:rPr>
                    </w:pPr>
                  </w:p>
                  <w:p w:rsidR="00077EF6" w:rsidRDefault="00077EF6"/>
                </w:txbxContent>
              </v:textbox>
            </v:roundrect>
            <w10:wrap type="none"/>
            <w10:anchorlock/>
          </v:group>
        </w:pict>
      </w:r>
    </w:p>
    <w:p w:rsidR="00617661" w:rsidRDefault="00617661">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DC5967" w:rsidRDefault="00E71674">
      <w:pPr>
        <w:widowControl w:val="0"/>
        <w:rPr>
          <w:rFonts w:ascii="Century Gothic" w:hAnsi="Century Gothic" w:cs="Century Gothic"/>
          <w:sz w:val="20"/>
          <w:szCs w:val="20"/>
        </w:rPr>
      </w:pPr>
      <w:r>
        <w:rPr>
          <w:noProof/>
        </w:rPr>
        <w:pict>
          <v:roundrect id="_x0000_s1036" style="position:absolute;margin-left:0;margin-top:7.7pt;width:468pt;height:134.5pt;z-index:251659264" arcsize="10923f" strokecolor="#969696">
            <v:textbox>
              <w:txbxContent>
                <w:p w:rsidR="00077EF6" w:rsidRDefault="00077EF6" w:rsidP="00077EF6">
                  <w:pPr>
                    <w:widowControl w:val="0"/>
                    <w:jc w:val="center"/>
                    <w:rPr>
                      <w:rFonts w:ascii="Century Gothic" w:hAnsi="Century Gothic" w:cs="Century Gothic"/>
                      <w:b/>
                      <w:bCs/>
                      <w:sz w:val="22"/>
                      <w:szCs w:val="22"/>
                    </w:rPr>
                  </w:pPr>
                  <w:r>
                    <w:rPr>
                      <w:rFonts w:ascii="Century Gothic" w:hAnsi="Century Gothic" w:cs="Century Gothic"/>
                      <w:b/>
                      <w:bCs/>
                      <w:sz w:val="22"/>
                      <w:szCs w:val="22"/>
                    </w:rPr>
                    <w:t>CERTIFICATO DI ESECUTIVITA’</w:t>
                  </w:r>
                </w:p>
                <w:p w:rsidR="00077EF6" w:rsidRPr="00077EF6" w:rsidRDefault="00077EF6" w:rsidP="00077EF6">
                  <w:pPr>
                    <w:widowControl w:val="0"/>
                    <w:jc w:val="center"/>
                    <w:rPr>
                      <w:rFonts w:ascii="Century Gothic" w:hAnsi="Century Gothic" w:cs="Century Gothic"/>
                      <w:smallCaps/>
                      <w:sz w:val="20"/>
                      <w:szCs w:val="20"/>
                    </w:rPr>
                  </w:pPr>
                </w:p>
                <w:p w:rsidR="00077EF6" w:rsidRPr="00077EF6" w:rsidRDefault="00077EF6" w:rsidP="00077EF6">
                  <w:pPr>
                    <w:widowControl w:val="0"/>
                    <w:jc w:val="both"/>
                    <w:rPr>
                      <w:rFonts w:ascii="Century Gothic" w:hAnsi="Century Gothic" w:cs="Century Gothic"/>
                      <w:sz w:val="22"/>
                      <w:szCs w:val="22"/>
                    </w:rPr>
                  </w:pPr>
                  <w:r w:rsidRPr="00077EF6">
                    <w:rPr>
                      <w:rFonts w:ascii="Century Gothic" w:hAnsi="Century Gothic" w:cs="Century Gothic"/>
                      <w:sz w:val="22"/>
                      <w:szCs w:val="22"/>
                    </w:rPr>
                    <w:t xml:space="preserve">La presente deliberazione è divenuta esecutiva il </w:t>
                  </w:r>
                  <w:r w:rsidRPr="00077EF6">
                    <w:rPr>
                      <w:rFonts w:ascii="Century Gothic" w:hAnsi="Century Gothic" w:cs="Century Gothic"/>
                      <w:b/>
                      <w:bCs/>
                      <w:sz w:val="22"/>
                      <w:szCs w:val="22"/>
                    </w:rPr>
                    <w:t>18-04-2012,</w:t>
                  </w:r>
                  <w:r w:rsidRPr="00077EF6">
                    <w:rPr>
                      <w:rFonts w:ascii="Century Gothic" w:hAnsi="Century Gothic" w:cs="Century Gothic"/>
                      <w:sz w:val="22"/>
                      <w:szCs w:val="22"/>
                    </w:rPr>
                    <w:t xml:space="preserve"> ai sensi dell'articolo 134 del Decreto Legislativo 18 agosto 2000, n.267.</w:t>
                  </w:r>
                </w:p>
                <w:p w:rsidR="00077EF6" w:rsidRPr="00077EF6" w:rsidRDefault="00077EF6" w:rsidP="00077EF6">
                  <w:pPr>
                    <w:widowControl w:val="0"/>
                    <w:jc w:val="both"/>
                    <w:rPr>
                      <w:rFonts w:ascii="Century Gothic" w:hAnsi="Century Gothic" w:cs="Century Gothic"/>
                      <w:smallCaps/>
                      <w:sz w:val="22"/>
                      <w:szCs w:val="22"/>
                    </w:rPr>
                  </w:pPr>
                </w:p>
                <w:p w:rsidR="00077EF6" w:rsidRPr="00077EF6" w:rsidRDefault="00077EF6" w:rsidP="00077EF6">
                  <w:pPr>
                    <w:widowControl w:val="0"/>
                    <w:rPr>
                      <w:rFonts w:ascii="Century Gothic" w:hAnsi="Century Gothic" w:cs="Century Gothic"/>
                      <w:sz w:val="22"/>
                      <w:szCs w:val="22"/>
                    </w:rPr>
                  </w:pPr>
                  <w:r w:rsidRPr="00077EF6">
                    <w:rPr>
                      <w:rFonts w:ascii="Century Gothic" w:hAnsi="Century Gothic" w:cs="Century Gothic"/>
                      <w:sz w:val="22"/>
                      <w:szCs w:val="22"/>
                    </w:rPr>
                    <w:t xml:space="preserve">Castellalto, lì </w:t>
                  </w:r>
                  <w:r w:rsidRPr="00077EF6">
                    <w:rPr>
                      <w:rFonts w:ascii="Century Gothic" w:hAnsi="Century Gothic" w:cs="Century Gothic"/>
                      <w:b/>
                      <w:bCs/>
                      <w:sz w:val="22"/>
                      <w:szCs w:val="22"/>
                    </w:rPr>
                    <w:t>18-04-2012</w:t>
                  </w:r>
                </w:p>
                <w:p w:rsidR="00077EF6" w:rsidRDefault="00077EF6" w:rsidP="00077EF6">
                  <w:pPr>
                    <w:widowControl w:val="0"/>
                    <w:ind w:left="2160"/>
                    <w:jc w:val="center"/>
                    <w:rPr>
                      <w:rFonts w:ascii="Century Gothic" w:hAnsi="Century Gothic" w:cs="Century Gothic"/>
                      <w:b/>
                      <w:bCs/>
                      <w:caps/>
                      <w:sz w:val="22"/>
                      <w:szCs w:val="22"/>
                    </w:rPr>
                  </w:pPr>
                  <w:r w:rsidRPr="00077EF6">
                    <w:rPr>
                      <w:rFonts w:ascii="Century Gothic" w:hAnsi="Century Gothic" w:cs="Century Gothic"/>
                      <w:b/>
                      <w:bCs/>
                      <w:caps/>
                      <w:sz w:val="22"/>
                      <w:szCs w:val="22"/>
                    </w:rPr>
                    <w:t>Il Segretario Comunale</w:t>
                  </w:r>
                </w:p>
                <w:p w:rsidR="00077EF6" w:rsidRPr="00077EF6" w:rsidRDefault="00077EF6" w:rsidP="00077EF6">
                  <w:pPr>
                    <w:widowControl w:val="0"/>
                    <w:ind w:left="2160"/>
                    <w:jc w:val="center"/>
                    <w:rPr>
                      <w:rFonts w:ascii="Century Gothic" w:hAnsi="Century Gothic" w:cs="Century Gothic"/>
                      <w:i/>
                      <w:iCs/>
                      <w:sz w:val="22"/>
                      <w:szCs w:val="22"/>
                    </w:rPr>
                  </w:pPr>
                  <w:r w:rsidRPr="00077EF6">
                    <w:rPr>
                      <w:rFonts w:ascii="Century Gothic" w:hAnsi="Century Gothic" w:cs="Century Gothic"/>
                      <w:i/>
                      <w:iCs/>
                      <w:sz w:val="22"/>
                      <w:szCs w:val="22"/>
                    </w:rPr>
                    <w:t>f.to Dott.ssa Tiziana PICCIONI</w:t>
                  </w:r>
                </w:p>
                <w:p w:rsidR="00077EF6" w:rsidRPr="00077EF6" w:rsidRDefault="00077EF6" w:rsidP="00077EF6">
                  <w:pPr>
                    <w:widowControl w:val="0"/>
                    <w:ind w:left="3600" w:firstLine="720"/>
                    <w:jc w:val="both"/>
                    <w:rPr>
                      <w:rFonts w:ascii="Century Gothic" w:hAnsi="Century Gothic" w:cs="Century Gothic"/>
                      <w:b/>
                      <w:bCs/>
                      <w:caps/>
                      <w:sz w:val="22"/>
                      <w:szCs w:val="22"/>
                    </w:rPr>
                  </w:pPr>
                </w:p>
                <w:p w:rsidR="00077EF6" w:rsidRPr="00077EF6" w:rsidRDefault="00077EF6" w:rsidP="00077EF6">
                  <w:pPr>
                    <w:widowControl w:val="0"/>
                    <w:jc w:val="both"/>
                    <w:rPr>
                      <w:rFonts w:ascii="Century Gothic" w:hAnsi="Century Gothic" w:cs="Century Gothic"/>
                      <w:b/>
                      <w:bCs/>
                      <w:i/>
                      <w:iCs/>
                      <w:sz w:val="22"/>
                      <w:szCs w:val="22"/>
                    </w:rPr>
                  </w:pPr>
                  <w:r w:rsidRPr="00077EF6">
                    <w:rPr>
                      <w:rFonts w:ascii="Century Gothic" w:hAnsi="Century Gothic" w:cs="Century Gothic"/>
                      <w:i/>
                      <w:iCs/>
                      <w:sz w:val="22"/>
                      <w:szCs w:val="22"/>
                    </w:rPr>
                    <w:t xml:space="preserve">                                        </w:t>
                  </w:r>
                </w:p>
                <w:p w:rsidR="00077EF6" w:rsidRPr="00077EF6" w:rsidRDefault="00077EF6" w:rsidP="00077EF6">
                  <w:pPr>
                    <w:widowControl w:val="0"/>
                    <w:jc w:val="both"/>
                    <w:rPr>
                      <w:rFonts w:ascii="Century Gothic" w:hAnsi="Century Gothic" w:cs="Century Gothic"/>
                      <w:b/>
                      <w:bCs/>
                      <w:i/>
                      <w:iCs/>
                      <w:sz w:val="22"/>
                      <w:szCs w:val="22"/>
                    </w:rPr>
                  </w:pPr>
                </w:p>
                <w:p w:rsidR="00077EF6" w:rsidRPr="00077EF6" w:rsidRDefault="00077EF6" w:rsidP="00077EF6">
                  <w:pPr>
                    <w:rPr>
                      <w:sz w:val="22"/>
                      <w:szCs w:val="22"/>
                    </w:rPr>
                  </w:pPr>
                </w:p>
                <w:p w:rsidR="00077EF6" w:rsidRDefault="00077EF6" w:rsidP="00077EF6"/>
              </w:txbxContent>
            </v:textbox>
            <w10:anchorlock/>
          </v:roundrect>
        </w:pict>
      </w:r>
    </w:p>
    <w:p w:rsidR="00DC5967" w:rsidRDefault="00DC5967">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A137EF" w:rsidRDefault="00E71674">
      <w:pPr>
        <w:widowControl w:val="0"/>
        <w:rPr>
          <w:rFonts w:ascii="Century Gothic" w:hAnsi="Century Gothic" w:cs="Century Gothic"/>
          <w:sz w:val="20"/>
          <w:szCs w:val="20"/>
        </w:rPr>
      </w:pPr>
      <w:r>
        <w:rPr>
          <w:noProof/>
        </w:rPr>
        <w:pict>
          <v:group id="_x0000_s1037" style="position:absolute;margin-left:-6pt;margin-top:7.2pt;width:480pt;height:166.15pt;z-index:-251656192" coordorigin="2443,3679" coordsize="7385,2541">
            <o:lock v:ext="edit" aspectratio="t"/>
            <v:shape id="_x0000_s1038" type="#_x0000_t75" style="position:absolute;left:2443;top:3679;width:7385;height:2541" o:preferrelative="f" strokecolor="#969696">
              <v:fill o:detectmouseclick="t"/>
              <v:path o:extrusionok="t" o:connecttype="none"/>
              <o:lock v:ext="edit" text="t"/>
            </v:shape>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2443;top:3804;width:7200;height:2119" strokecolor="silver" strokeweight="3pt"/>
            <w10:anchorlock/>
          </v:group>
        </w:pict>
      </w:r>
    </w:p>
    <w:p w:rsidR="00A137EF" w:rsidRDefault="00A137EF">
      <w:pPr>
        <w:widowControl w:val="0"/>
        <w:rPr>
          <w:rFonts w:ascii="Century Gothic" w:hAnsi="Century Gothic" w:cs="Century Gothic"/>
          <w:sz w:val="20"/>
          <w:szCs w:val="20"/>
        </w:rPr>
      </w:pPr>
    </w:p>
    <w:p w:rsidR="00DC5967" w:rsidRDefault="00DC5967">
      <w:pPr>
        <w:pStyle w:val="Titolo2"/>
        <w:jc w:val="left"/>
        <w:rPr>
          <w:rFonts w:ascii="Century Gothic" w:hAnsi="Century Gothic" w:cs="Century Gothic"/>
          <w:imprint/>
          <w:sz w:val="24"/>
          <w:szCs w:val="24"/>
        </w:rPr>
      </w:pPr>
    </w:p>
    <w:p w:rsidR="00DC5967" w:rsidRDefault="00A137EF">
      <w:pPr>
        <w:rPr>
          <w:rFonts w:ascii="Century Gothic" w:hAnsi="Century Gothic" w:cs="Century Gothic"/>
          <w:b/>
          <w:bCs/>
        </w:rPr>
      </w:pPr>
      <w:r>
        <w:rPr>
          <w:rFonts w:ascii="Century Gothic" w:hAnsi="Century Gothic" w:cs="Century Gothic"/>
          <w:b/>
          <w:bCs/>
        </w:rPr>
        <w:t xml:space="preserve">      </w:t>
      </w:r>
      <w:r w:rsidR="00DC5967">
        <w:rPr>
          <w:rFonts w:ascii="Century Gothic" w:hAnsi="Century Gothic" w:cs="Century Gothic"/>
          <w:b/>
          <w:bCs/>
        </w:rPr>
        <w:t>Per copia CONFORME all'originale</w:t>
      </w:r>
    </w:p>
    <w:p w:rsidR="00DC5967" w:rsidRDefault="00DC5967">
      <w:pPr>
        <w:rPr>
          <w:rFonts w:ascii="Century Gothic" w:hAnsi="Century Gothic" w:cs="Century Gothic"/>
          <w:b/>
          <w:bCs/>
        </w:rPr>
      </w:pPr>
    </w:p>
    <w:p w:rsidR="00DC5967" w:rsidRDefault="00A137EF">
      <w:pPr>
        <w:rPr>
          <w:rFonts w:ascii="Century Gothic" w:hAnsi="Century Gothic" w:cs="Century Gothic"/>
          <w:b/>
          <w:bCs/>
        </w:rPr>
      </w:pPr>
      <w:r>
        <w:rPr>
          <w:rFonts w:ascii="Century Gothic" w:hAnsi="Century Gothic" w:cs="Century Gothic"/>
        </w:rPr>
        <w:t xml:space="preserve">      </w:t>
      </w:r>
      <w:r w:rsidR="00DC5967">
        <w:rPr>
          <w:rFonts w:ascii="Century Gothic" w:hAnsi="Century Gothic" w:cs="Century Gothic"/>
        </w:rPr>
        <w:t xml:space="preserve">Castellalto, li </w:t>
      </w:r>
      <w:r w:rsidR="00DC5967">
        <w:rPr>
          <w:rFonts w:ascii="Century Gothic" w:hAnsi="Century Gothic" w:cs="Century Gothic"/>
          <w:b/>
          <w:bCs/>
        </w:rPr>
        <w:t>23-04-2012</w:t>
      </w:r>
    </w:p>
    <w:p w:rsidR="00DC5967" w:rsidRPr="00A137EF" w:rsidRDefault="00DC5967">
      <w:pPr>
        <w:widowControl w:val="0"/>
        <w:rPr>
          <w:rFonts w:ascii="Century Gothic" w:hAnsi="Century Gothic" w:cs="Century Gothic"/>
          <w:b/>
          <w:bCs/>
          <w:caps/>
        </w:rPr>
      </w:pPr>
      <w:r>
        <w:rPr>
          <w:rFonts w:ascii="Century Gothic" w:hAnsi="Century Gothic" w:cs="Century Gothic"/>
          <w:b/>
          <w:bCs/>
          <w:caps/>
          <w:shadow/>
        </w:rPr>
        <w:t xml:space="preserve">                                                               </w:t>
      </w:r>
      <w:r w:rsidRPr="00A137EF">
        <w:rPr>
          <w:rFonts w:ascii="Century Gothic" w:hAnsi="Century Gothic" w:cs="Century Gothic"/>
          <w:b/>
          <w:bCs/>
          <w:caps/>
        </w:rPr>
        <w:t>Il FUNZIONARIO INCARICATO</w:t>
      </w:r>
    </w:p>
    <w:p w:rsidR="00DC5967" w:rsidRDefault="00DC5967">
      <w:pPr>
        <w:widowControl w:val="0"/>
        <w:rPr>
          <w:rFonts w:ascii="Century Gothic" w:hAnsi="Century Gothic" w:cs="Century Gothic"/>
          <w:b/>
          <w:bCs/>
          <w:caps/>
          <w:shadow/>
        </w:rPr>
      </w:pPr>
    </w:p>
    <w:p w:rsidR="00DC5967" w:rsidRDefault="00DC5967">
      <w:pPr>
        <w:widowControl w:val="0"/>
        <w:rPr>
          <w:rFonts w:ascii="Century Gothic" w:hAnsi="Century Gothic" w:cs="Century Gothic"/>
          <w:sz w:val="22"/>
          <w:szCs w:val="22"/>
        </w:rPr>
      </w:pPr>
    </w:p>
    <w:p w:rsidR="00DC5967" w:rsidRPr="00A137EF" w:rsidRDefault="00DC5967">
      <w:pPr>
        <w:rPr>
          <w:color w:val="999999"/>
        </w:rPr>
      </w:pPr>
      <w:r>
        <w:t xml:space="preserve">                                                                  </w:t>
      </w:r>
      <w:r w:rsidRPr="00A137EF">
        <w:rPr>
          <w:color w:val="999999"/>
        </w:rPr>
        <w:t>___</w:t>
      </w:r>
      <w:r w:rsidR="00A137EF">
        <w:rPr>
          <w:color w:val="999999"/>
        </w:rPr>
        <w:t>_____________________________</w:t>
      </w:r>
    </w:p>
    <w:p w:rsidR="00DC5967" w:rsidRDefault="00DC5967"/>
    <w:p w:rsidR="00DC5967" w:rsidRDefault="00DC5967"/>
    <w:p w:rsidR="00DC5967" w:rsidRDefault="00DC5967">
      <w:pPr>
        <w:widowControl w:val="0"/>
        <w:rPr>
          <w:rFonts w:ascii="Century Gothic" w:hAnsi="Century Gothic" w:cs="Century Gothic"/>
          <w:sz w:val="20"/>
          <w:szCs w:val="20"/>
        </w:rPr>
      </w:pPr>
      <w:r>
        <w:rPr>
          <w:rFonts w:ascii="Century Gothic" w:hAnsi="Century Gothic" w:cs="Century Gothic"/>
          <w:sz w:val="20"/>
          <w:szCs w:val="20"/>
        </w:rPr>
        <w:t xml:space="preserve"> </w:t>
      </w:r>
    </w:p>
    <w:p w:rsidR="00DC5967" w:rsidRDefault="00DC5967">
      <w:pPr>
        <w:rPr>
          <w:rFonts w:ascii="Arial" w:hAnsi="Arial" w:cs="Arial"/>
        </w:rPr>
      </w:pPr>
    </w:p>
    <w:sectPr w:rsidR="00DC5967">
      <w:footerReference w:type="default" r:id="rId7"/>
      <w:pgSz w:w="12240" w:h="15840"/>
      <w:pgMar w:top="992" w:right="1134" w:bottom="1134" w:left="1644" w:header="765" w:footer="765"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71674" w:rsidRDefault="00E71674">
      <w:r>
        <w:separator/>
      </w:r>
    </w:p>
  </w:endnote>
  <w:endnote w:type="continuationSeparator" w:id="0">
    <w:p w:rsidR="00E71674" w:rsidRDefault="00E7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67" w:rsidRDefault="00DC5967">
    <w:pPr>
      <w:pStyle w:val="Intestazione"/>
      <w:jc w:val="center"/>
      <w:rPr>
        <w:sz w:val="18"/>
        <w:szCs w:val="18"/>
      </w:rPr>
    </w:pPr>
    <w:r>
      <w:rPr>
        <w:sz w:val="18"/>
        <w:szCs w:val="18"/>
      </w:rPr>
      <w:t xml:space="preserve">DELIBERA DI GIUNTA n. 70 del 18-04-2012  -  pag. </w:t>
    </w:r>
    <w:r>
      <w:rPr>
        <w:sz w:val="18"/>
        <w:szCs w:val="18"/>
      </w:rPr>
      <w:fldChar w:fldCharType="begin"/>
    </w:r>
    <w:r>
      <w:rPr>
        <w:sz w:val="18"/>
        <w:szCs w:val="18"/>
      </w:rPr>
      <w:instrText xml:space="preserve"> PAGE </w:instrText>
    </w:r>
    <w:r>
      <w:rPr>
        <w:sz w:val="18"/>
        <w:szCs w:val="18"/>
      </w:rPr>
      <w:fldChar w:fldCharType="separate"/>
    </w:r>
    <w:r w:rsidR="00E71674">
      <w:rPr>
        <w:noProof/>
        <w:sz w:val="18"/>
        <w:szCs w:val="18"/>
      </w:rPr>
      <w:t>1</w:t>
    </w:r>
    <w:r>
      <w:rPr>
        <w:sz w:val="18"/>
        <w:szCs w:val="18"/>
      </w:rPr>
      <w:fldChar w:fldCharType="end"/>
    </w:r>
    <w:r>
      <w:rPr>
        <w:sz w:val="18"/>
        <w:szCs w:val="18"/>
      </w:rPr>
      <w:t xml:space="preserve">  -  Comune di Castellalto</w:t>
    </w:r>
  </w:p>
  <w:p w:rsidR="00DC5967" w:rsidRDefault="00DC5967">
    <w:pPr>
      <w:pStyle w:val="Intestazione"/>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71674" w:rsidRDefault="00E71674">
      <w:r>
        <w:separator/>
      </w:r>
    </w:p>
  </w:footnote>
  <w:footnote w:type="continuationSeparator" w:id="0">
    <w:p w:rsidR="00E71674" w:rsidRDefault="00E716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E165A53"/>
    <w:multiLevelType w:val="hybridMultilevel"/>
    <w:tmpl w:val="BD367B86"/>
    <w:lvl w:ilvl="0" w:tplc="DF625A7A">
      <w:start w:val="1"/>
      <w:numFmt w:val="decimal"/>
      <w:lvlText w:val="%1."/>
      <w:lvlJc w:val="left"/>
      <w:pPr>
        <w:tabs>
          <w:tab w:val="num" w:pos="357"/>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36D841F0"/>
    <w:multiLevelType w:val="hybridMultilevel"/>
    <w:tmpl w:val="BC7C66EC"/>
    <w:lvl w:ilvl="0" w:tplc="45986DC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42560D78"/>
    <w:multiLevelType w:val="hybridMultilevel"/>
    <w:tmpl w:val="D2BCF608"/>
    <w:lvl w:ilvl="0" w:tplc="431E2530">
      <w:start w:val="1"/>
      <w:numFmt w:val="bullet"/>
      <w:lvlText w:val=""/>
      <w:lvlJc w:val="left"/>
      <w:pPr>
        <w:tabs>
          <w:tab w:val="num" w:pos="357"/>
        </w:tabs>
        <w:ind w:left="340" w:hanging="34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60F26610"/>
    <w:multiLevelType w:val="hybridMultilevel"/>
    <w:tmpl w:val="D26C293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oNotHyphenateCaps/>
  <w:drawingGridHorizontalSpacing w:val="120"/>
  <w:drawingGridVerticalSpacing w:val="163"/>
  <w:displayHorizontalDrawingGridEvery w:val="0"/>
  <w:displayVertic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967"/>
    <w:rsid w:val="0000522E"/>
    <w:rsid w:val="00077EF6"/>
    <w:rsid w:val="000C67F2"/>
    <w:rsid w:val="000E7B8A"/>
    <w:rsid w:val="000F48CA"/>
    <w:rsid w:val="001F4843"/>
    <w:rsid w:val="00271A21"/>
    <w:rsid w:val="002A5C43"/>
    <w:rsid w:val="003226E1"/>
    <w:rsid w:val="00366FB7"/>
    <w:rsid w:val="003E21A4"/>
    <w:rsid w:val="003F332E"/>
    <w:rsid w:val="003F5B7A"/>
    <w:rsid w:val="004413AE"/>
    <w:rsid w:val="004446F9"/>
    <w:rsid w:val="00481808"/>
    <w:rsid w:val="00525080"/>
    <w:rsid w:val="005A5B76"/>
    <w:rsid w:val="00617661"/>
    <w:rsid w:val="006971F8"/>
    <w:rsid w:val="00830ACA"/>
    <w:rsid w:val="008958EE"/>
    <w:rsid w:val="008D4A6C"/>
    <w:rsid w:val="009B2AB7"/>
    <w:rsid w:val="00A137EF"/>
    <w:rsid w:val="00A307FC"/>
    <w:rsid w:val="00AD49EE"/>
    <w:rsid w:val="00B61B8B"/>
    <w:rsid w:val="00B678EA"/>
    <w:rsid w:val="00BA6CB4"/>
    <w:rsid w:val="00BB7011"/>
    <w:rsid w:val="00D00491"/>
    <w:rsid w:val="00D15C89"/>
    <w:rsid w:val="00D35801"/>
    <w:rsid w:val="00D67B70"/>
    <w:rsid w:val="00DC5967"/>
    <w:rsid w:val="00E21DEB"/>
    <w:rsid w:val="00E71674"/>
    <w:rsid w:val="00E95F14"/>
    <w:rsid w:val="00ED76E5"/>
    <w:rsid w:val="00F16050"/>
    <w:rsid w:val="00F26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widowControl w:val="0"/>
      <w:autoSpaceDE w:val="0"/>
      <w:autoSpaceDN w:val="0"/>
      <w:ind w:firstLine="607"/>
      <w:outlineLvl w:val="0"/>
    </w:pPr>
    <w:rPr>
      <w:b/>
      <w:bCs/>
      <w:caps/>
      <w:sz w:val="20"/>
      <w:szCs w:val="20"/>
    </w:rPr>
  </w:style>
  <w:style w:type="paragraph" w:styleId="Titolo2">
    <w:name w:val="heading 2"/>
    <w:basedOn w:val="Normale"/>
    <w:next w:val="Normale"/>
    <w:link w:val="Titolo2Carattere"/>
    <w:uiPriority w:val="99"/>
    <w:qFormat/>
    <w:pPr>
      <w:keepNext/>
      <w:widowControl w:val="0"/>
      <w:autoSpaceDE w:val="0"/>
      <w:autoSpaceDN w:val="0"/>
      <w:jc w:val="center"/>
      <w:outlineLvl w:val="1"/>
    </w:pPr>
    <w:rPr>
      <w:b/>
      <w:bCs/>
      <w:sz w:val="20"/>
      <w:szCs w:val="20"/>
    </w:rPr>
  </w:style>
  <w:style w:type="character" w:default="1" w:styleId="Carattere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sz w:val="28"/>
      <w:szCs w:val="28"/>
    </w:rPr>
  </w:style>
  <w:style w:type="paragraph" w:styleId="Corpodeltesto2">
    <w:name w:val="Body Text 2"/>
    <w:basedOn w:val="Normale"/>
    <w:link w:val="Corpodeltesto2Carattere"/>
    <w:uiPriority w:val="99"/>
    <w:pPr>
      <w:widowControl w:val="0"/>
      <w:autoSpaceDE w:val="0"/>
      <w:autoSpaceDN w:val="0"/>
      <w:ind w:firstLine="365"/>
      <w:jc w:val="both"/>
    </w:pPr>
    <w:rPr>
      <w:sz w:val="20"/>
      <w:szCs w:val="20"/>
    </w:rPr>
  </w:style>
  <w:style w:type="character" w:customStyle="1" w:styleId="Corpodeltesto2Carattere">
    <w:name w:val="Corpo del testo 2 Carattere"/>
    <w:basedOn w:val="Caratterepredefinitoparagrafo"/>
    <w:link w:val="Corpodeltesto2"/>
    <w:uiPriority w:val="99"/>
    <w:semiHidden/>
    <w:rPr>
      <w:sz w:val="24"/>
      <w:szCs w:val="24"/>
    </w:rPr>
  </w:style>
  <w:style w:type="paragraph" w:styleId="Intestazione">
    <w:name w:val="header"/>
    <w:basedOn w:val="Normale"/>
    <w:link w:val="IntestazioneCarattere"/>
    <w:uiPriority w:val="99"/>
    <w:pPr>
      <w:tabs>
        <w:tab w:val="center" w:pos="4819"/>
        <w:tab w:val="right" w:pos="9638"/>
      </w:tabs>
      <w:autoSpaceDE w:val="0"/>
      <w:autoSpaceDN w:val="0"/>
    </w:pPr>
  </w:style>
  <w:style w:type="character" w:customStyle="1" w:styleId="IntestazioneCarattere">
    <w:name w:val="Intestazione Carattere"/>
    <w:basedOn w:val="Caratterepredefinitoparagrafo"/>
    <w:link w:val="Intestazione"/>
    <w:uiPriority w:val="99"/>
    <w:semiHidden/>
    <w:rPr>
      <w:sz w:val="24"/>
      <w:szCs w:val="24"/>
    </w:rPr>
  </w:style>
  <w:style w:type="paragraph" w:styleId="Corpodeltesto">
    <w:name w:val="Body Text"/>
    <w:basedOn w:val="Normale"/>
    <w:link w:val="CorpodeltestoCarattere"/>
    <w:uiPriority w:val="99"/>
    <w:pPr>
      <w:widowControl w:val="0"/>
      <w:autoSpaceDE w:val="0"/>
      <w:autoSpaceDN w:val="0"/>
      <w:jc w:val="both"/>
    </w:pPr>
    <w:rPr>
      <w:sz w:val="20"/>
      <w:szCs w:val="20"/>
    </w:rPr>
  </w:style>
  <w:style w:type="character" w:customStyle="1" w:styleId="CorpodeltestoCarattere">
    <w:name w:val="Corpo del testo Carattere"/>
    <w:basedOn w:val="Caratterepredefinitoparagrafo"/>
    <w:link w:val="Corpodeltesto"/>
    <w:uiPriority w:val="99"/>
    <w:semiHidden/>
    <w:rPr>
      <w:sz w:val="24"/>
      <w:szCs w:val="24"/>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atterepredefinitoparagrafo"/>
    <w:link w:val="Testonotaapidipagina"/>
    <w:uiPriority w:val="99"/>
    <w:semiHidden/>
    <w:rPr>
      <w:sz w:val="24"/>
      <w:szCs w:val="24"/>
    </w:rPr>
  </w:style>
  <w:style w:type="paragraph" w:customStyle="1" w:styleId="rtf1Normal">
    <w:name w:val="rtf1 Normal"/>
    <w:uiPriority w:val="99"/>
    <w:rsid w:val="00AD49EE"/>
    <w:rPr>
      <w:sz w:val="24"/>
      <w:szCs w:val="24"/>
    </w:rPr>
  </w:style>
  <w:style w:type="character" w:customStyle="1" w:styleId="rtf1DefaultParagraphFont">
    <w:name w:val="rtf1 Default Paragraph Font"/>
    <w:uiPriority w:val="99"/>
    <w:semiHidden/>
  </w:style>
  <w:style w:type="table" w:customStyle="1" w:styleId="rtf1NormalTable">
    <w:name w:val="rtf1 Normal Table"/>
    <w:uiPriority w:val="99"/>
    <w:semiHidden/>
    <w:tblPr>
      <w:tblCellMar>
        <w:top w:w="0" w:type="dxa"/>
        <w:left w:w="108" w:type="dxa"/>
        <w:bottom w:w="0" w:type="dxa"/>
        <w:right w:w="108" w:type="dxa"/>
      </w:tblCellMar>
    </w:tblPr>
  </w:style>
  <w:style w:type="table" w:customStyle="1" w:styleId="rtf1rtf1NormalTable">
    <w:name w:val="rtf1 rtf1 Normal Table"/>
    <w:uiPriority w:val="99"/>
    <w:semiHidden/>
    <w:rsid w:val="00AD49EE"/>
    <w:rPr>
      <w:rFonts w:ascii="Calibri" w:hAnsi="Calibri" w:cs="Calibri"/>
    </w:rPr>
    <w:tblPr>
      <w:tblCellMar>
        <w:top w:w="0" w:type="dxa"/>
        <w:left w:w="108" w:type="dxa"/>
        <w:bottom w:w="0" w:type="dxa"/>
        <w:right w:w="108" w:type="dxa"/>
      </w:tblCellMar>
    </w:tblPr>
  </w:style>
  <w:style w:type="paragraph" w:customStyle="1" w:styleId="rtf1rtf1BodyText">
    <w:name w:val="rtf1 rtf1 Body Text"/>
    <w:basedOn w:val="rtf1Normal"/>
    <w:uiPriority w:val="99"/>
    <w:rsid w:val="009E19CC"/>
    <w:pPr>
      <w:jc w:val="both"/>
    </w:pPr>
  </w:style>
  <w:style w:type="paragraph" w:customStyle="1" w:styleId="rtf1rtf1PlainText">
    <w:name w:val="rtf1 rtf1 Plain Text"/>
    <w:basedOn w:val="rtf1Normal"/>
    <w:uiPriority w:val="99"/>
    <w:rsid w:val="009E19C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6173</Characters>
  <Application>Microsoft Macintosh Word</Application>
  <DocSecurity>0</DocSecurity>
  <Lines>51</Lines>
  <Paragraphs>14</Paragraphs>
  <ScaleCrop>false</ScaleCrop>
  <Company>Halley Informatica</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CASTIGLIONI</dc:creator>
  <cp:keywords/>
  <dc:description/>
  <cp:lastModifiedBy>CASTIGLIONI</cp:lastModifiedBy>
  <cp:revision>1</cp:revision>
  <dcterms:created xsi:type="dcterms:W3CDTF">2016-10-23T15:50:00Z</dcterms:created>
  <dcterms:modified xsi:type="dcterms:W3CDTF">2016-10-23T15:50:00Z</dcterms:modified>
</cp:coreProperties>
</file>